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Times New Roman" w:hAnsi="Times New Roman" w:eastAsia="仿宋"/>
          <w:sz w:val="30"/>
          <w:szCs w:val="30"/>
          <w:lang w:val="en-US" w:eastAsia="zh-CN"/>
        </w:rPr>
      </w:pPr>
      <w:r>
        <w:rPr>
          <w:rFonts w:hint="eastAsia" w:ascii="Times New Roman" w:hAnsi="Times New Roman" w:eastAsia="仿宋"/>
          <w:sz w:val="30"/>
          <w:szCs w:val="30"/>
          <w:lang w:val="en-US" w:eastAsia="zh-CN"/>
        </w:rPr>
        <w:t xml:space="preserve">附件1：          </w:t>
      </w:r>
    </w:p>
    <w:p>
      <w:pPr>
        <w:spacing w:line="360" w:lineRule="auto"/>
        <w:jc w:val="center"/>
        <w:rPr>
          <w:rFonts w:hint="eastAsia" w:ascii="Times New Roman" w:hAnsi="Times New Roman" w:eastAsia="仿宋"/>
          <w:b/>
          <w:bCs/>
          <w:sz w:val="30"/>
          <w:szCs w:val="30"/>
          <w:lang w:val="en-US" w:eastAsia="zh-CN"/>
        </w:rPr>
      </w:pPr>
      <w:r>
        <w:rPr>
          <w:rFonts w:hint="eastAsia" w:ascii="Times New Roman" w:hAnsi="Times New Roman" w:eastAsia="仿宋"/>
          <w:b/>
          <w:bCs/>
          <w:sz w:val="30"/>
          <w:szCs w:val="30"/>
          <w:lang w:val="en-US" w:eastAsia="zh-CN"/>
        </w:rPr>
        <w:t>货叉架下横梁加工单元自动化改造技术要求</w:t>
      </w:r>
    </w:p>
    <w:p>
      <w:pPr>
        <w:numPr>
          <w:ilvl w:val="0"/>
          <w:numId w:val="1"/>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项目概述</w:t>
      </w:r>
    </w:p>
    <w:p>
      <w:pPr>
        <w:numPr>
          <w:ilvl w:val="0"/>
          <w:numId w:val="2"/>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工艺对象</w:t>
      </w:r>
    </w:p>
    <w:p>
      <w:pPr>
        <w:spacing w:line="360" w:lineRule="auto"/>
        <w:ind w:firstLine="480" w:firstLineChars="200"/>
        <w:rPr>
          <w:rFonts w:hint="eastAsia"/>
          <w:sz w:val="24"/>
        </w:rPr>
      </w:pPr>
      <w:r>
        <w:rPr>
          <w:rFonts w:hint="eastAsia"/>
          <w:sz w:val="24"/>
        </w:rPr>
        <w:t>货叉架下横梁加工单元加工零件共计六大类，</w:t>
      </w:r>
      <w:r>
        <w:rPr>
          <w:rFonts w:hint="eastAsia"/>
          <w:sz w:val="24"/>
          <w:lang w:val="en-US" w:eastAsia="zh-CN"/>
        </w:rPr>
        <w:t>该加工单元</w:t>
      </w:r>
      <w:r>
        <w:rPr>
          <w:rFonts w:hint="eastAsia"/>
          <w:sz w:val="24"/>
        </w:rPr>
        <w:t>仅考虑1.5m及1.5m以下</w:t>
      </w:r>
      <w:r>
        <w:rPr>
          <w:rFonts w:hint="eastAsia"/>
          <w:sz w:val="24"/>
          <w:lang w:val="en-US" w:eastAsia="zh-CN"/>
        </w:rPr>
        <w:t>上、</w:t>
      </w:r>
      <w:r>
        <w:rPr>
          <w:rFonts w:hint="eastAsia"/>
          <w:sz w:val="24"/>
        </w:rPr>
        <w:t>下横梁，共计</w:t>
      </w:r>
      <w:r>
        <w:rPr>
          <w:rFonts w:hint="eastAsia"/>
          <w:sz w:val="24"/>
          <w:lang w:val="en-US" w:eastAsia="zh-CN"/>
        </w:rPr>
        <w:t>48</w:t>
      </w:r>
      <w:r>
        <w:rPr>
          <w:rFonts w:hint="eastAsia"/>
          <w:sz w:val="24"/>
        </w:rPr>
        <w:t>种零件。</w:t>
      </w:r>
    </w:p>
    <w:p>
      <w:pPr>
        <w:spacing w:line="360" w:lineRule="auto"/>
        <w:rPr>
          <w:sz w:val="24"/>
        </w:rPr>
      </w:pPr>
      <w:r>
        <w:rPr>
          <w:rFonts w:hint="eastAsia"/>
          <w:sz w:val="24"/>
        </w:rPr>
        <w:t>加工零件汇总：</w:t>
      </w:r>
    </w:p>
    <w:tbl>
      <w:tblPr>
        <w:tblStyle w:val="7"/>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815"/>
        <w:gridCol w:w="975"/>
        <w:gridCol w:w="975"/>
        <w:gridCol w:w="258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ind w:firstLine="271"/>
              <w:jc w:val="center"/>
              <w:rPr>
                <w:rFonts w:cs="Calibri"/>
                <w:sz w:val="24"/>
              </w:rPr>
            </w:pPr>
            <w:r>
              <w:rPr>
                <w:rFonts w:hint="eastAsia" w:cs="Calibri"/>
                <w:szCs w:val="21"/>
              </w:rPr>
              <w:t>序号</w:t>
            </w:r>
          </w:p>
        </w:tc>
        <w:tc>
          <w:tcPr>
            <w:tcW w:w="1815" w:type="dxa"/>
          </w:tcPr>
          <w:p>
            <w:pPr>
              <w:spacing w:line="360" w:lineRule="auto"/>
              <w:jc w:val="center"/>
              <w:rPr>
                <w:rFonts w:cs="Calibri"/>
                <w:sz w:val="24"/>
              </w:rPr>
            </w:pPr>
            <w:r>
              <w:rPr>
                <w:rFonts w:hint="eastAsia" w:cs="Calibri"/>
                <w:szCs w:val="21"/>
              </w:rPr>
              <w:t>图号</w:t>
            </w:r>
          </w:p>
        </w:tc>
        <w:tc>
          <w:tcPr>
            <w:tcW w:w="975" w:type="dxa"/>
          </w:tcPr>
          <w:p>
            <w:pPr>
              <w:spacing w:line="360" w:lineRule="auto"/>
              <w:jc w:val="center"/>
              <w:rPr>
                <w:rFonts w:cs="Calibri"/>
                <w:sz w:val="24"/>
              </w:rPr>
            </w:pPr>
            <w:r>
              <w:rPr>
                <w:rFonts w:hint="eastAsia" w:cs="Calibri"/>
                <w:szCs w:val="21"/>
              </w:rPr>
              <w:t>名称</w:t>
            </w:r>
          </w:p>
        </w:tc>
        <w:tc>
          <w:tcPr>
            <w:tcW w:w="975" w:type="dxa"/>
          </w:tcPr>
          <w:p>
            <w:pPr>
              <w:spacing w:line="360" w:lineRule="auto"/>
              <w:jc w:val="center"/>
              <w:rPr>
                <w:rFonts w:cs="Calibri"/>
                <w:sz w:val="24"/>
              </w:rPr>
            </w:pPr>
            <w:r>
              <w:rPr>
                <w:rFonts w:hint="eastAsia" w:cs="Calibri"/>
                <w:szCs w:val="21"/>
              </w:rPr>
              <w:t>材质</w:t>
            </w:r>
          </w:p>
        </w:tc>
        <w:tc>
          <w:tcPr>
            <w:tcW w:w="2580" w:type="dxa"/>
          </w:tcPr>
          <w:p>
            <w:pPr>
              <w:spacing w:line="360" w:lineRule="auto"/>
              <w:jc w:val="center"/>
              <w:rPr>
                <w:rFonts w:cs="Calibri"/>
                <w:sz w:val="24"/>
              </w:rPr>
            </w:pPr>
            <w:r>
              <w:rPr>
                <w:rFonts w:hint="eastAsia" w:cs="Calibri"/>
                <w:szCs w:val="21"/>
              </w:rPr>
              <w:t>外形尺寸（长×宽×高）</w:t>
            </w:r>
          </w:p>
        </w:tc>
        <w:tc>
          <w:tcPr>
            <w:tcW w:w="1231" w:type="dxa"/>
          </w:tcPr>
          <w:p>
            <w:pPr>
              <w:tabs>
                <w:tab w:val="left" w:pos="447"/>
              </w:tabs>
              <w:spacing w:line="360" w:lineRule="auto"/>
              <w:jc w:val="center"/>
              <w:rPr>
                <w:rFonts w:cs="Calibri"/>
                <w:szCs w:val="21"/>
              </w:rPr>
            </w:pPr>
            <w:r>
              <w:rPr>
                <w:rFonts w:hint="eastAsia" w:cs="Calibri"/>
                <w:szCs w:val="21"/>
              </w:rPr>
              <w:t>重量（KG）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1</w:t>
            </w:r>
          </w:p>
        </w:tc>
        <w:tc>
          <w:tcPr>
            <w:tcW w:w="1815" w:type="dxa"/>
            <w:vMerge w:val="restart"/>
          </w:tcPr>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r>
              <w:rPr>
                <w:rFonts w:hint="eastAsia" w:cs="Calibri"/>
                <w:sz w:val="24"/>
              </w:rPr>
              <w:t>HREF938604</w:t>
            </w:r>
          </w:p>
        </w:tc>
        <w:tc>
          <w:tcPr>
            <w:tcW w:w="975" w:type="dxa"/>
            <w:vMerge w:val="restart"/>
          </w:tcPr>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r>
              <w:rPr>
                <w:rFonts w:hint="eastAsia" w:cs="Calibri"/>
                <w:sz w:val="24"/>
              </w:rPr>
              <w:t>下横梁</w:t>
            </w:r>
          </w:p>
        </w:tc>
        <w:tc>
          <w:tcPr>
            <w:tcW w:w="975" w:type="dxa"/>
            <w:vMerge w:val="restart"/>
          </w:tcPr>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r>
              <w:rPr>
                <w:rFonts w:hint="eastAsia" w:cs="Calibri"/>
                <w:sz w:val="24"/>
              </w:rPr>
              <w:t>Q345A</w:t>
            </w:r>
          </w:p>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1110×100×40</w:t>
            </w:r>
          </w:p>
        </w:tc>
        <w:tc>
          <w:tcPr>
            <w:tcW w:w="1231" w:type="dxa"/>
          </w:tcPr>
          <w:p>
            <w:pPr>
              <w:spacing w:line="360" w:lineRule="auto"/>
              <w:jc w:val="center"/>
              <w:rPr>
                <w:rFonts w:cs="Calibri"/>
                <w:sz w:val="24"/>
              </w:rPr>
            </w:pPr>
            <w:r>
              <w:rPr>
                <w:rFonts w:hint="eastAsia" w:cs="Calibri"/>
                <w:sz w:val="24"/>
              </w:rPr>
              <w:t>33.02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2</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1160×100×40</w:t>
            </w:r>
          </w:p>
        </w:tc>
        <w:tc>
          <w:tcPr>
            <w:tcW w:w="1231" w:type="dxa"/>
          </w:tcPr>
          <w:p>
            <w:pPr>
              <w:spacing w:line="360" w:lineRule="auto"/>
              <w:jc w:val="center"/>
              <w:rPr>
                <w:rFonts w:cs="Calibri"/>
                <w:sz w:val="24"/>
              </w:rPr>
            </w:pPr>
            <w:r>
              <w:rPr>
                <w:rFonts w:hint="eastAsia" w:cs="Calibri"/>
                <w:sz w:val="24"/>
              </w:rPr>
              <w:t>34.45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3</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1210×100×40</w:t>
            </w:r>
          </w:p>
        </w:tc>
        <w:tc>
          <w:tcPr>
            <w:tcW w:w="1231" w:type="dxa"/>
          </w:tcPr>
          <w:p>
            <w:pPr>
              <w:spacing w:line="360" w:lineRule="auto"/>
              <w:jc w:val="center"/>
              <w:rPr>
                <w:rFonts w:cs="Calibri"/>
                <w:sz w:val="24"/>
              </w:rPr>
            </w:pPr>
            <w:r>
              <w:rPr>
                <w:rFonts w:hint="eastAsia" w:cs="Calibri"/>
                <w:sz w:val="24"/>
              </w:rPr>
              <w:t>35.89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4</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1260×100×40</w:t>
            </w:r>
          </w:p>
        </w:tc>
        <w:tc>
          <w:tcPr>
            <w:tcW w:w="1231" w:type="dxa"/>
          </w:tcPr>
          <w:p>
            <w:pPr>
              <w:spacing w:line="360" w:lineRule="auto"/>
              <w:jc w:val="center"/>
              <w:rPr>
                <w:rFonts w:cs="Calibri"/>
                <w:sz w:val="24"/>
              </w:rPr>
            </w:pPr>
            <w:r>
              <w:rPr>
                <w:rFonts w:hint="eastAsia" w:cs="Calibri"/>
                <w:sz w:val="24"/>
              </w:rPr>
              <w:t>37.33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5</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1310×100×40</w:t>
            </w:r>
          </w:p>
        </w:tc>
        <w:tc>
          <w:tcPr>
            <w:tcW w:w="1231" w:type="dxa"/>
          </w:tcPr>
          <w:p>
            <w:pPr>
              <w:spacing w:line="360" w:lineRule="auto"/>
              <w:jc w:val="center"/>
              <w:rPr>
                <w:rFonts w:cs="Calibri"/>
                <w:sz w:val="24"/>
              </w:rPr>
            </w:pPr>
            <w:r>
              <w:rPr>
                <w:rFonts w:hint="eastAsia" w:cs="Calibri"/>
                <w:sz w:val="24"/>
              </w:rPr>
              <w:t>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6</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1360×100×40</w:t>
            </w:r>
          </w:p>
        </w:tc>
        <w:tc>
          <w:tcPr>
            <w:tcW w:w="1231" w:type="dxa"/>
          </w:tcPr>
          <w:p>
            <w:pPr>
              <w:spacing w:line="360" w:lineRule="auto"/>
              <w:jc w:val="center"/>
              <w:rPr>
                <w:rFonts w:cs="Calibri"/>
                <w:sz w:val="24"/>
              </w:rPr>
            </w:pPr>
            <w:r>
              <w:rPr>
                <w:rFonts w:hint="eastAsia" w:cs="Calibri"/>
                <w:sz w:val="24"/>
              </w:rPr>
              <w:t>40.20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7</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1410×100×40</w:t>
            </w:r>
          </w:p>
        </w:tc>
        <w:tc>
          <w:tcPr>
            <w:tcW w:w="1231" w:type="dxa"/>
          </w:tcPr>
          <w:p>
            <w:pPr>
              <w:spacing w:line="360" w:lineRule="auto"/>
              <w:jc w:val="center"/>
              <w:rPr>
                <w:rFonts w:cs="Calibri"/>
                <w:sz w:val="24"/>
              </w:rPr>
            </w:pPr>
            <w:r>
              <w:rPr>
                <w:rFonts w:hint="eastAsia" w:cs="Calibri"/>
                <w:sz w:val="24"/>
              </w:rPr>
              <w:t>41.63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8</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1460×100×40</w:t>
            </w:r>
          </w:p>
        </w:tc>
        <w:tc>
          <w:tcPr>
            <w:tcW w:w="1231" w:type="dxa"/>
          </w:tcPr>
          <w:p>
            <w:pPr>
              <w:spacing w:line="360" w:lineRule="auto"/>
              <w:jc w:val="center"/>
              <w:rPr>
                <w:rFonts w:cs="Calibri"/>
                <w:sz w:val="24"/>
              </w:rPr>
            </w:pPr>
            <w:r>
              <w:rPr>
                <w:rFonts w:hint="eastAsia" w:cs="Calibri"/>
                <w:sz w:val="24"/>
              </w:rPr>
              <w:t>43.07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9</w:t>
            </w:r>
          </w:p>
        </w:tc>
        <w:tc>
          <w:tcPr>
            <w:tcW w:w="1815" w:type="dxa"/>
            <w:vMerge w:val="restart"/>
          </w:tcPr>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r>
              <w:rPr>
                <w:rFonts w:hint="eastAsia" w:cs="Calibri"/>
                <w:sz w:val="24"/>
              </w:rPr>
              <w:t>HRF91C8204</w:t>
            </w:r>
          </w:p>
        </w:tc>
        <w:tc>
          <w:tcPr>
            <w:tcW w:w="975" w:type="dxa"/>
            <w:vMerge w:val="restart"/>
          </w:tcPr>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r>
              <w:rPr>
                <w:rFonts w:hint="eastAsia" w:cs="Calibri"/>
                <w:sz w:val="24"/>
              </w:rPr>
              <w:t>下横梁</w:t>
            </w:r>
          </w:p>
        </w:tc>
        <w:tc>
          <w:tcPr>
            <w:tcW w:w="975" w:type="dxa"/>
            <w:vMerge w:val="restart"/>
          </w:tcPr>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r>
              <w:rPr>
                <w:rFonts w:hint="eastAsia" w:cs="Calibri"/>
                <w:sz w:val="24"/>
              </w:rPr>
              <w:t>Q345A</w:t>
            </w:r>
          </w:p>
        </w:tc>
        <w:tc>
          <w:tcPr>
            <w:tcW w:w="2580" w:type="dxa"/>
          </w:tcPr>
          <w:p>
            <w:pPr>
              <w:spacing w:line="360" w:lineRule="auto"/>
              <w:jc w:val="center"/>
              <w:rPr>
                <w:rFonts w:cs="Calibri"/>
                <w:sz w:val="24"/>
              </w:rPr>
            </w:pPr>
            <w:r>
              <w:rPr>
                <w:rFonts w:hint="eastAsia" w:cs="Calibri"/>
                <w:sz w:val="24"/>
              </w:rPr>
              <w:t>1060×100×40</w:t>
            </w:r>
          </w:p>
        </w:tc>
        <w:tc>
          <w:tcPr>
            <w:tcW w:w="1231" w:type="dxa"/>
          </w:tcPr>
          <w:p>
            <w:pPr>
              <w:spacing w:line="360" w:lineRule="auto"/>
              <w:jc w:val="center"/>
              <w:rPr>
                <w:rFonts w:cs="Calibri"/>
                <w:sz w:val="24"/>
              </w:rPr>
            </w:pPr>
            <w:r>
              <w:rPr>
                <w:rFonts w:hint="eastAsia" w:cs="Calibri"/>
                <w:sz w:val="24"/>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10</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1160×100×40</w:t>
            </w:r>
          </w:p>
        </w:tc>
        <w:tc>
          <w:tcPr>
            <w:tcW w:w="1231" w:type="dxa"/>
          </w:tcPr>
          <w:p>
            <w:pPr>
              <w:spacing w:line="360" w:lineRule="auto"/>
              <w:jc w:val="center"/>
              <w:rPr>
                <w:rFonts w:cs="Calibri"/>
                <w:sz w:val="24"/>
              </w:rPr>
            </w:pPr>
            <w:r>
              <w:rPr>
                <w:rFonts w:hint="eastAsia" w:cs="Calibri"/>
                <w:sz w:val="24"/>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11</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1260×100×40</w:t>
            </w:r>
          </w:p>
        </w:tc>
        <w:tc>
          <w:tcPr>
            <w:tcW w:w="1231" w:type="dxa"/>
          </w:tcPr>
          <w:p>
            <w:pPr>
              <w:spacing w:line="360" w:lineRule="auto"/>
              <w:jc w:val="center"/>
              <w:rPr>
                <w:rFonts w:cs="Calibri"/>
                <w:sz w:val="24"/>
              </w:rPr>
            </w:pPr>
            <w:r>
              <w:rPr>
                <w:rFonts w:hint="eastAsia" w:cs="Calibri"/>
                <w:sz w:val="24"/>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12</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1360×100×40</w:t>
            </w:r>
          </w:p>
        </w:tc>
        <w:tc>
          <w:tcPr>
            <w:tcW w:w="1231" w:type="dxa"/>
          </w:tcPr>
          <w:p>
            <w:pPr>
              <w:spacing w:line="360" w:lineRule="auto"/>
              <w:jc w:val="center"/>
              <w:rPr>
                <w:rFonts w:cs="Calibri"/>
                <w:sz w:val="24"/>
              </w:rPr>
            </w:pPr>
            <w:r>
              <w:rPr>
                <w:rFonts w:hint="eastAsia" w:cs="Calibri"/>
                <w:sz w:val="24"/>
              </w:rP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13</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1460×100×40</w:t>
            </w:r>
          </w:p>
        </w:tc>
        <w:tc>
          <w:tcPr>
            <w:tcW w:w="1231" w:type="dxa"/>
          </w:tcPr>
          <w:p>
            <w:pPr>
              <w:spacing w:line="360" w:lineRule="auto"/>
              <w:jc w:val="center"/>
              <w:rPr>
                <w:rFonts w:cs="Calibri"/>
                <w:sz w:val="24"/>
              </w:rPr>
            </w:pPr>
            <w:r>
              <w:rPr>
                <w:rFonts w:hint="eastAsia" w:cs="Calibri"/>
                <w:sz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14</w:t>
            </w:r>
          </w:p>
        </w:tc>
        <w:tc>
          <w:tcPr>
            <w:tcW w:w="1815" w:type="dxa"/>
            <w:vMerge w:val="restart"/>
          </w:tcPr>
          <w:p>
            <w:pPr>
              <w:spacing w:line="360" w:lineRule="auto"/>
              <w:jc w:val="center"/>
              <w:rPr>
                <w:rFonts w:cs="Calibri"/>
                <w:sz w:val="24"/>
              </w:rPr>
            </w:pPr>
          </w:p>
          <w:p>
            <w:pPr>
              <w:spacing w:line="360" w:lineRule="auto"/>
              <w:jc w:val="center"/>
              <w:rPr>
                <w:rFonts w:cs="Calibri"/>
                <w:sz w:val="24"/>
              </w:rPr>
            </w:pPr>
            <w:r>
              <w:rPr>
                <w:rFonts w:hint="eastAsia" w:cs="Calibri"/>
                <w:sz w:val="24"/>
              </w:rPr>
              <w:t>HRDF938263W</w:t>
            </w:r>
          </w:p>
        </w:tc>
        <w:tc>
          <w:tcPr>
            <w:tcW w:w="975" w:type="dxa"/>
            <w:vMerge w:val="restart"/>
          </w:tcPr>
          <w:p>
            <w:pPr>
              <w:spacing w:line="360" w:lineRule="auto"/>
              <w:jc w:val="center"/>
              <w:rPr>
                <w:rFonts w:cs="Calibri"/>
                <w:sz w:val="24"/>
              </w:rPr>
            </w:pPr>
          </w:p>
          <w:p>
            <w:pPr>
              <w:spacing w:line="360" w:lineRule="auto"/>
              <w:jc w:val="center"/>
              <w:rPr>
                <w:rFonts w:cs="Calibri"/>
                <w:sz w:val="24"/>
              </w:rPr>
            </w:pPr>
            <w:r>
              <w:rPr>
                <w:rFonts w:hint="eastAsia" w:cs="Calibri"/>
                <w:sz w:val="24"/>
              </w:rPr>
              <w:t>下横梁</w:t>
            </w:r>
          </w:p>
        </w:tc>
        <w:tc>
          <w:tcPr>
            <w:tcW w:w="975" w:type="dxa"/>
            <w:vMerge w:val="restart"/>
          </w:tcPr>
          <w:p>
            <w:pPr>
              <w:spacing w:line="360" w:lineRule="auto"/>
              <w:jc w:val="center"/>
              <w:rPr>
                <w:rFonts w:cs="Calibri"/>
                <w:sz w:val="24"/>
              </w:rPr>
            </w:pPr>
          </w:p>
          <w:p>
            <w:pPr>
              <w:spacing w:line="360" w:lineRule="auto"/>
              <w:jc w:val="center"/>
              <w:rPr>
                <w:rFonts w:cs="Calibri"/>
                <w:sz w:val="24"/>
              </w:rPr>
            </w:pPr>
            <w:r>
              <w:rPr>
                <w:rFonts w:hint="eastAsia" w:cs="Calibri"/>
                <w:sz w:val="24"/>
              </w:rPr>
              <w:t>Q420</w:t>
            </w:r>
          </w:p>
        </w:tc>
        <w:tc>
          <w:tcPr>
            <w:tcW w:w="2580" w:type="dxa"/>
          </w:tcPr>
          <w:p>
            <w:pPr>
              <w:spacing w:line="360" w:lineRule="auto"/>
              <w:jc w:val="center"/>
              <w:rPr>
                <w:rFonts w:cs="Calibri"/>
                <w:sz w:val="24"/>
              </w:rPr>
            </w:pPr>
            <w:r>
              <w:rPr>
                <w:rFonts w:hint="eastAsia" w:cs="Calibri"/>
                <w:sz w:val="24"/>
              </w:rPr>
              <w:t>1160×100×40</w:t>
            </w:r>
          </w:p>
        </w:tc>
        <w:tc>
          <w:tcPr>
            <w:tcW w:w="1231" w:type="dxa"/>
          </w:tcPr>
          <w:p>
            <w:pPr>
              <w:spacing w:line="360" w:lineRule="auto"/>
              <w:jc w:val="center"/>
              <w:rPr>
                <w:rFonts w:cs="Calibri"/>
                <w:sz w:val="24"/>
              </w:rPr>
            </w:pPr>
            <w:r>
              <w:rPr>
                <w:rFonts w:hint="eastAsia" w:cs="Calibri"/>
                <w:sz w:val="24"/>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15</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1260×100×40</w:t>
            </w:r>
          </w:p>
        </w:tc>
        <w:tc>
          <w:tcPr>
            <w:tcW w:w="1231" w:type="dxa"/>
          </w:tcPr>
          <w:p>
            <w:pPr>
              <w:spacing w:line="360" w:lineRule="auto"/>
              <w:jc w:val="center"/>
              <w:rPr>
                <w:rFonts w:cs="Calibri"/>
                <w:sz w:val="24"/>
              </w:rPr>
            </w:pPr>
            <w:r>
              <w:rPr>
                <w:rFonts w:hint="eastAsia" w:cs="Calibri"/>
                <w:sz w:val="24"/>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16</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1360×100×40</w:t>
            </w:r>
          </w:p>
        </w:tc>
        <w:tc>
          <w:tcPr>
            <w:tcW w:w="1231" w:type="dxa"/>
          </w:tcPr>
          <w:p>
            <w:pPr>
              <w:spacing w:line="360" w:lineRule="auto"/>
              <w:jc w:val="center"/>
              <w:rPr>
                <w:rFonts w:cs="Calibri"/>
                <w:sz w:val="24"/>
              </w:rPr>
            </w:pPr>
            <w:r>
              <w:rPr>
                <w:rFonts w:hint="eastAsia" w:cs="Calibri"/>
                <w:sz w:val="24"/>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17</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1460×100×40</w:t>
            </w:r>
          </w:p>
        </w:tc>
        <w:tc>
          <w:tcPr>
            <w:tcW w:w="1231" w:type="dxa"/>
          </w:tcPr>
          <w:p>
            <w:pPr>
              <w:spacing w:line="360" w:lineRule="auto"/>
              <w:jc w:val="center"/>
              <w:rPr>
                <w:rFonts w:cs="Calibri"/>
                <w:sz w:val="24"/>
              </w:rPr>
            </w:pPr>
            <w:r>
              <w:rPr>
                <w:rFonts w:hint="eastAsia" w:cs="Calibri"/>
                <w:sz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18</w:t>
            </w:r>
          </w:p>
        </w:tc>
        <w:tc>
          <w:tcPr>
            <w:tcW w:w="1815" w:type="dxa"/>
            <w:vMerge w:val="restart"/>
          </w:tcPr>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r>
              <w:rPr>
                <w:rFonts w:hint="eastAsia" w:cs="Calibri"/>
                <w:sz w:val="24"/>
              </w:rPr>
              <w:t>HRDD938263W</w:t>
            </w:r>
          </w:p>
        </w:tc>
        <w:tc>
          <w:tcPr>
            <w:tcW w:w="975" w:type="dxa"/>
            <w:vMerge w:val="restart"/>
          </w:tcPr>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r>
              <w:rPr>
                <w:rFonts w:hint="eastAsia" w:cs="Calibri"/>
                <w:sz w:val="24"/>
              </w:rPr>
              <w:t>下横梁</w:t>
            </w:r>
          </w:p>
        </w:tc>
        <w:tc>
          <w:tcPr>
            <w:tcW w:w="975" w:type="dxa"/>
            <w:vMerge w:val="restart"/>
          </w:tcPr>
          <w:p>
            <w:pPr>
              <w:spacing w:line="360" w:lineRule="auto"/>
              <w:jc w:val="center"/>
              <w:rPr>
                <w:rFonts w:cs="Calibri"/>
                <w:sz w:val="24"/>
              </w:rPr>
            </w:pPr>
          </w:p>
          <w:p>
            <w:pPr>
              <w:spacing w:line="360" w:lineRule="auto"/>
              <w:jc w:val="center"/>
              <w:rPr>
                <w:rFonts w:cs="Calibri"/>
                <w:sz w:val="24"/>
              </w:rPr>
            </w:pPr>
          </w:p>
          <w:p>
            <w:pPr>
              <w:spacing w:line="360" w:lineRule="auto"/>
              <w:jc w:val="center"/>
              <w:rPr>
                <w:rFonts w:cs="Calibri"/>
                <w:sz w:val="24"/>
              </w:rPr>
            </w:pPr>
            <w:r>
              <w:rPr>
                <w:rFonts w:hint="eastAsia" w:cs="Calibri"/>
                <w:sz w:val="24"/>
              </w:rPr>
              <w:t>SM570</w:t>
            </w:r>
          </w:p>
        </w:tc>
        <w:tc>
          <w:tcPr>
            <w:tcW w:w="2580" w:type="dxa"/>
          </w:tcPr>
          <w:p>
            <w:pPr>
              <w:spacing w:line="360" w:lineRule="auto"/>
              <w:jc w:val="center"/>
              <w:rPr>
                <w:rFonts w:cs="Calibri"/>
                <w:sz w:val="24"/>
              </w:rPr>
            </w:pPr>
            <w:r>
              <w:rPr>
                <w:rFonts w:hint="eastAsia" w:cs="Calibri"/>
                <w:sz w:val="24"/>
              </w:rPr>
              <w:t>1060×98×40</w:t>
            </w:r>
          </w:p>
        </w:tc>
        <w:tc>
          <w:tcPr>
            <w:tcW w:w="1231" w:type="dxa"/>
          </w:tcPr>
          <w:p>
            <w:pPr>
              <w:spacing w:line="360" w:lineRule="auto"/>
              <w:jc w:val="center"/>
              <w:rPr>
                <w:rFonts w:cs="Calibri"/>
                <w:sz w:val="24"/>
              </w:rPr>
            </w:pPr>
            <w:r>
              <w:rPr>
                <w:rFonts w:hint="eastAsia" w:cs="Calibri"/>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19</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1160×98×40</w:t>
            </w:r>
          </w:p>
        </w:tc>
        <w:tc>
          <w:tcPr>
            <w:tcW w:w="1231" w:type="dxa"/>
          </w:tcPr>
          <w:p>
            <w:pPr>
              <w:spacing w:line="360" w:lineRule="auto"/>
              <w:jc w:val="center"/>
              <w:rPr>
                <w:rFonts w:cs="Calibri"/>
                <w:sz w:val="24"/>
              </w:rPr>
            </w:pPr>
            <w:r>
              <w:rPr>
                <w:rFonts w:hint="eastAsia" w:cs="Calibri"/>
                <w:sz w:val="24"/>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20</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1260×98×40</w:t>
            </w:r>
          </w:p>
        </w:tc>
        <w:tc>
          <w:tcPr>
            <w:tcW w:w="1231" w:type="dxa"/>
          </w:tcPr>
          <w:p>
            <w:pPr>
              <w:spacing w:line="360" w:lineRule="auto"/>
              <w:jc w:val="center"/>
              <w:rPr>
                <w:rFonts w:cs="Calibri"/>
                <w:sz w:val="24"/>
              </w:rPr>
            </w:pPr>
            <w:r>
              <w:rPr>
                <w:rFonts w:hint="eastAsia" w:cs="Calibri"/>
                <w:sz w:val="24"/>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21</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1360×98×40</w:t>
            </w:r>
          </w:p>
        </w:tc>
        <w:tc>
          <w:tcPr>
            <w:tcW w:w="1231" w:type="dxa"/>
          </w:tcPr>
          <w:p>
            <w:pPr>
              <w:spacing w:line="360" w:lineRule="auto"/>
              <w:jc w:val="center"/>
              <w:rPr>
                <w:rFonts w:cs="Calibri"/>
                <w:sz w:val="24"/>
              </w:rPr>
            </w:pPr>
            <w:r>
              <w:rPr>
                <w:rFonts w:hint="eastAsia" w:cs="Calibri"/>
                <w:sz w:val="24"/>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22</w:t>
            </w:r>
          </w:p>
        </w:tc>
        <w:tc>
          <w:tcPr>
            <w:tcW w:w="181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975" w:type="dxa"/>
            <w:vMerge w:val="continue"/>
          </w:tcPr>
          <w:p>
            <w:pPr>
              <w:spacing w:line="360" w:lineRule="auto"/>
              <w:jc w:val="center"/>
              <w:rPr>
                <w:rFonts w:cs="Calibri"/>
                <w:sz w:val="24"/>
              </w:rPr>
            </w:pPr>
          </w:p>
        </w:tc>
        <w:tc>
          <w:tcPr>
            <w:tcW w:w="2580" w:type="dxa"/>
          </w:tcPr>
          <w:p>
            <w:pPr>
              <w:spacing w:line="360" w:lineRule="auto"/>
              <w:jc w:val="center"/>
              <w:rPr>
                <w:rFonts w:cs="Calibri"/>
                <w:sz w:val="24"/>
              </w:rPr>
            </w:pPr>
            <w:r>
              <w:rPr>
                <w:rFonts w:hint="eastAsia" w:cs="Calibri"/>
                <w:sz w:val="24"/>
              </w:rPr>
              <w:t>1460×98×40</w:t>
            </w:r>
          </w:p>
        </w:tc>
        <w:tc>
          <w:tcPr>
            <w:tcW w:w="1231" w:type="dxa"/>
          </w:tcPr>
          <w:p>
            <w:pPr>
              <w:spacing w:line="360" w:lineRule="auto"/>
              <w:jc w:val="center"/>
              <w:rPr>
                <w:rFonts w:cs="Calibri"/>
                <w:sz w:val="24"/>
              </w:rPr>
            </w:pPr>
            <w:r>
              <w:rPr>
                <w:rFonts w:hint="eastAsia" w:cs="Calibri"/>
                <w:sz w:val="24"/>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23</w:t>
            </w:r>
          </w:p>
        </w:tc>
        <w:tc>
          <w:tcPr>
            <w:tcW w:w="1815" w:type="dxa"/>
          </w:tcPr>
          <w:p>
            <w:pPr>
              <w:spacing w:line="360" w:lineRule="auto"/>
              <w:jc w:val="center"/>
              <w:rPr>
                <w:rFonts w:cs="Calibri"/>
                <w:sz w:val="24"/>
              </w:rPr>
            </w:pPr>
            <w:r>
              <w:rPr>
                <w:rFonts w:hint="eastAsia" w:cs="Calibri"/>
                <w:sz w:val="24"/>
              </w:rPr>
              <w:t>H5-28AS</w:t>
            </w:r>
          </w:p>
        </w:tc>
        <w:tc>
          <w:tcPr>
            <w:tcW w:w="975" w:type="dxa"/>
          </w:tcPr>
          <w:p>
            <w:pPr>
              <w:spacing w:line="360" w:lineRule="auto"/>
              <w:jc w:val="center"/>
              <w:rPr>
                <w:rFonts w:cs="Calibri"/>
                <w:sz w:val="24"/>
              </w:rPr>
            </w:pPr>
            <w:r>
              <w:rPr>
                <w:rFonts w:hint="eastAsia" w:cs="Calibri"/>
                <w:sz w:val="24"/>
              </w:rPr>
              <w:t>下横梁</w:t>
            </w:r>
          </w:p>
        </w:tc>
        <w:tc>
          <w:tcPr>
            <w:tcW w:w="975" w:type="dxa"/>
          </w:tcPr>
          <w:p>
            <w:pPr>
              <w:spacing w:line="360" w:lineRule="auto"/>
              <w:jc w:val="center"/>
              <w:rPr>
                <w:rFonts w:cs="Calibri"/>
                <w:sz w:val="24"/>
              </w:rPr>
            </w:pPr>
            <w:r>
              <w:rPr>
                <w:rFonts w:hint="eastAsia" w:cs="Calibri"/>
                <w:sz w:val="24"/>
              </w:rPr>
              <w:t>Q420</w:t>
            </w:r>
          </w:p>
        </w:tc>
        <w:tc>
          <w:tcPr>
            <w:tcW w:w="2580" w:type="dxa"/>
          </w:tcPr>
          <w:p>
            <w:pPr>
              <w:spacing w:line="360" w:lineRule="auto"/>
              <w:jc w:val="center"/>
              <w:rPr>
                <w:rFonts w:cs="Calibri"/>
                <w:sz w:val="24"/>
              </w:rPr>
            </w:pPr>
            <w:r>
              <w:rPr>
                <w:rFonts w:hint="eastAsia" w:cs="Calibri"/>
                <w:sz w:val="24"/>
              </w:rPr>
              <w:t>1060×100×40</w:t>
            </w:r>
          </w:p>
        </w:tc>
        <w:tc>
          <w:tcPr>
            <w:tcW w:w="1231" w:type="dxa"/>
          </w:tcPr>
          <w:p>
            <w:pPr>
              <w:spacing w:line="360" w:lineRule="auto"/>
              <w:jc w:val="center"/>
              <w:rPr>
                <w:rFonts w:cs="Calibri"/>
                <w:sz w:val="24"/>
              </w:rPr>
            </w:pPr>
            <w:r>
              <w:rPr>
                <w:rFonts w:hint="eastAsia" w:cs="Calibri"/>
                <w:sz w:val="24"/>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pPr>
              <w:spacing w:line="360" w:lineRule="auto"/>
              <w:jc w:val="center"/>
              <w:rPr>
                <w:rFonts w:cs="Calibri"/>
                <w:sz w:val="24"/>
              </w:rPr>
            </w:pPr>
            <w:r>
              <w:rPr>
                <w:rFonts w:hint="eastAsia" w:cs="Calibri"/>
                <w:sz w:val="24"/>
              </w:rPr>
              <w:t>24</w:t>
            </w:r>
          </w:p>
        </w:tc>
        <w:tc>
          <w:tcPr>
            <w:tcW w:w="1815" w:type="dxa"/>
          </w:tcPr>
          <w:p>
            <w:pPr>
              <w:spacing w:line="360" w:lineRule="auto"/>
              <w:jc w:val="center"/>
              <w:rPr>
                <w:rFonts w:cs="Calibri"/>
                <w:sz w:val="24"/>
              </w:rPr>
            </w:pPr>
            <w:r>
              <w:rPr>
                <w:rFonts w:hint="eastAsia" w:cs="Calibri"/>
                <w:sz w:val="24"/>
              </w:rPr>
              <w:t>K1587-41</w:t>
            </w:r>
          </w:p>
        </w:tc>
        <w:tc>
          <w:tcPr>
            <w:tcW w:w="975" w:type="dxa"/>
          </w:tcPr>
          <w:p>
            <w:pPr>
              <w:spacing w:line="360" w:lineRule="auto"/>
              <w:jc w:val="center"/>
              <w:rPr>
                <w:rFonts w:cs="Calibri"/>
                <w:sz w:val="24"/>
              </w:rPr>
            </w:pPr>
            <w:r>
              <w:rPr>
                <w:rFonts w:hint="eastAsia" w:cs="Calibri"/>
                <w:sz w:val="24"/>
              </w:rPr>
              <w:t>下横梁</w:t>
            </w:r>
          </w:p>
        </w:tc>
        <w:tc>
          <w:tcPr>
            <w:tcW w:w="975" w:type="dxa"/>
          </w:tcPr>
          <w:p>
            <w:pPr>
              <w:spacing w:line="360" w:lineRule="auto"/>
              <w:jc w:val="center"/>
              <w:rPr>
                <w:rFonts w:cs="Calibri"/>
                <w:sz w:val="24"/>
              </w:rPr>
            </w:pPr>
            <w:r>
              <w:rPr>
                <w:rFonts w:hint="eastAsia" w:cs="Calibri"/>
                <w:sz w:val="24"/>
              </w:rPr>
              <w:t>SM570</w:t>
            </w:r>
          </w:p>
        </w:tc>
        <w:tc>
          <w:tcPr>
            <w:tcW w:w="2580" w:type="dxa"/>
          </w:tcPr>
          <w:p>
            <w:pPr>
              <w:spacing w:line="360" w:lineRule="auto"/>
              <w:jc w:val="center"/>
              <w:rPr>
                <w:rFonts w:cs="Calibri"/>
                <w:sz w:val="24"/>
              </w:rPr>
            </w:pPr>
            <w:r>
              <w:rPr>
                <w:rFonts w:hint="eastAsia" w:cs="Calibri"/>
                <w:sz w:val="24"/>
              </w:rPr>
              <w:t>998×96×40</w:t>
            </w:r>
          </w:p>
        </w:tc>
        <w:tc>
          <w:tcPr>
            <w:tcW w:w="1231" w:type="dxa"/>
          </w:tcPr>
          <w:p>
            <w:pPr>
              <w:spacing w:line="360" w:lineRule="auto"/>
              <w:jc w:val="center"/>
              <w:rPr>
                <w:rFonts w:cs="Calibri"/>
                <w:sz w:val="24"/>
              </w:rPr>
            </w:pPr>
            <w:r>
              <w:rPr>
                <w:rFonts w:hint="eastAsia" w:cs="Calibri"/>
                <w:sz w:val="24"/>
              </w:rPr>
              <w:t>27.0</w:t>
            </w:r>
          </w:p>
        </w:tc>
      </w:tr>
    </w:tbl>
    <w:p>
      <w:pPr>
        <w:spacing w:line="360" w:lineRule="auto"/>
        <w:rPr>
          <w:sz w:val="24"/>
        </w:rPr>
      </w:pPr>
      <w:r>
        <w:rPr>
          <w:rFonts w:hint="eastAsia"/>
          <w:sz w:val="24"/>
        </w:rPr>
        <w:t>加工零件图纸</w:t>
      </w:r>
      <w:r>
        <w:rPr>
          <w:rFonts w:hint="eastAsia"/>
          <w:sz w:val="24"/>
          <w:lang w:val="en-US" w:eastAsia="zh-CN"/>
        </w:rPr>
        <w:t>汇总</w:t>
      </w:r>
      <w:r>
        <w:rPr>
          <w:rFonts w:hint="eastAsia"/>
          <w:sz w:val="24"/>
        </w:rPr>
        <w:t xml:space="preserve">： </w:t>
      </w:r>
    </w:p>
    <w:p>
      <w:pPr>
        <w:spacing w:line="360" w:lineRule="auto"/>
      </w:pPr>
      <w:r>
        <w:rPr>
          <w:rFonts w:hint="eastAsia"/>
          <w:sz w:val="24"/>
        </w:rPr>
        <w:t>1）</w:t>
      </w:r>
      <w:r>
        <w:rPr>
          <w:sz w:val="24"/>
        </w:rPr>
        <w:t>HREF938604</w:t>
      </w:r>
      <w:r>
        <w:rPr>
          <w:rFonts w:hint="eastAsia"/>
          <w:sz w:val="24"/>
        </w:rPr>
        <w:t xml:space="preserve"> 下横梁</w:t>
      </w:r>
    </w:p>
    <w:p>
      <w:pPr>
        <w:jc w:val="center"/>
      </w:pPr>
      <w:r>
        <w:rPr>
          <w:rFonts w:hint="eastAsia"/>
        </w:rPr>
        <w:drawing>
          <wp:inline distT="0" distB="0" distL="114300" distR="114300">
            <wp:extent cx="5191125" cy="3780155"/>
            <wp:effectExtent l="0" t="0" r="9525" b="10795"/>
            <wp:docPr id="16" name="图片 30" descr="1"/>
            <wp:cNvGraphicFramePr/>
            <a:graphic xmlns:a="http://schemas.openxmlformats.org/drawingml/2006/main">
              <a:graphicData uri="http://schemas.openxmlformats.org/drawingml/2006/picture">
                <pic:pic xmlns:pic="http://schemas.openxmlformats.org/drawingml/2006/picture">
                  <pic:nvPicPr>
                    <pic:cNvPr id="16" name="图片 30" descr="1"/>
                    <pic:cNvPicPr/>
                  </pic:nvPicPr>
                  <pic:blipFill>
                    <a:blip r:embed="rId4"/>
                    <a:srcRect r="547"/>
                    <a:stretch>
                      <a:fillRect/>
                    </a:stretch>
                  </pic:blipFill>
                  <pic:spPr>
                    <a:xfrm>
                      <a:off x="0" y="0"/>
                      <a:ext cx="5191125" cy="3780155"/>
                    </a:xfrm>
                    <a:prstGeom prst="rect">
                      <a:avLst/>
                    </a:prstGeom>
                    <a:noFill/>
                    <a:ln>
                      <a:noFill/>
                    </a:ln>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2）</w:t>
      </w:r>
      <w:r>
        <w:rPr>
          <w:rFonts w:hint="eastAsia"/>
          <w:sz w:val="24"/>
        </w:rPr>
        <w:t xml:space="preserve"> HRF91C8204 下横梁</w:t>
      </w:r>
    </w:p>
    <w:p>
      <w:pPr>
        <w:rPr>
          <w:sz w:val="24"/>
        </w:rPr>
      </w:pPr>
      <w:r>
        <w:drawing>
          <wp:inline distT="0" distB="0" distL="114300" distR="114300">
            <wp:extent cx="5219700" cy="3780155"/>
            <wp:effectExtent l="0" t="0" r="0" b="10795"/>
            <wp:docPr id="14" name="图片 31" descr="2"/>
            <wp:cNvGraphicFramePr/>
            <a:graphic xmlns:a="http://schemas.openxmlformats.org/drawingml/2006/main">
              <a:graphicData uri="http://schemas.openxmlformats.org/drawingml/2006/picture">
                <pic:pic xmlns:pic="http://schemas.openxmlformats.org/drawingml/2006/picture">
                  <pic:nvPicPr>
                    <pic:cNvPr id="14" name="图片 31" descr="2"/>
                    <pic:cNvPicPr/>
                  </pic:nvPicPr>
                  <pic:blipFill>
                    <a:blip r:embed="rId5"/>
                    <a:stretch>
                      <a:fillRect/>
                    </a:stretch>
                  </pic:blipFill>
                  <pic:spPr>
                    <a:xfrm>
                      <a:off x="0" y="0"/>
                      <a:ext cx="5219700" cy="3780155"/>
                    </a:xfrm>
                    <a:prstGeom prst="rect">
                      <a:avLst/>
                    </a:prstGeom>
                    <a:noFill/>
                    <a:ln>
                      <a:noFill/>
                    </a:ln>
                  </pic:spPr>
                </pic:pic>
              </a:graphicData>
            </a:graphic>
          </wp:inline>
        </w:drawing>
      </w:r>
    </w:p>
    <w:p>
      <w:pPr>
        <w:ind w:left="1440" w:hanging="1440" w:hangingChars="600"/>
      </w:pPr>
      <w:r>
        <w:rPr>
          <w:rFonts w:hint="eastAsia"/>
          <w:sz w:val="24"/>
        </w:rPr>
        <w:t>3）HRDF938263W 下横梁</w:t>
      </w:r>
    </w:p>
    <w:p>
      <w:pPr>
        <w:ind w:left="1260" w:hanging="1260" w:hangingChars="600"/>
        <w:rPr>
          <w:sz w:val="24"/>
        </w:rPr>
      </w:pPr>
      <w:r>
        <w:rPr>
          <w:rFonts w:hint="eastAsia"/>
        </w:rPr>
        <w:drawing>
          <wp:inline distT="0" distB="0" distL="114300" distR="114300">
            <wp:extent cx="5219700" cy="3361690"/>
            <wp:effectExtent l="0" t="0" r="0" b="10160"/>
            <wp:docPr id="15" name="图片 32" descr="3"/>
            <wp:cNvGraphicFramePr/>
            <a:graphic xmlns:a="http://schemas.openxmlformats.org/drawingml/2006/main">
              <a:graphicData uri="http://schemas.openxmlformats.org/drawingml/2006/picture">
                <pic:pic xmlns:pic="http://schemas.openxmlformats.org/drawingml/2006/picture">
                  <pic:nvPicPr>
                    <pic:cNvPr id="15" name="图片 32" descr="3"/>
                    <pic:cNvPicPr/>
                  </pic:nvPicPr>
                  <pic:blipFill>
                    <a:blip r:embed="rId6"/>
                    <a:stretch>
                      <a:fillRect/>
                    </a:stretch>
                  </pic:blipFill>
                  <pic:spPr>
                    <a:xfrm>
                      <a:off x="0" y="0"/>
                      <a:ext cx="5219700" cy="3361690"/>
                    </a:xfrm>
                    <a:prstGeom prst="rect">
                      <a:avLst/>
                    </a:prstGeom>
                    <a:noFill/>
                    <a:ln>
                      <a:noFill/>
                    </a:ln>
                  </pic:spPr>
                </pic:pic>
              </a:graphicData>
            </a:graphic>
          </wp:inline>
        </w:drawing>
      </w:r>
    </w:p>
    <w:p>
      <w:pPr>
        <w:ind w:left="1440" w:hanging="1440" w:hangingChars="600"/>
        <w:rPr>
          <w:rFonts w:hint="eastAsia"/>
          <w:sz w:val="24"/>
        </w:rPr>
      </w:pPr>
    </w:p>
    <w:p>
      <w:pPr>
        <w:ind w:left="1440" w:hanging="1440" w:hangingChars="600"/>
        <w:rPr>
          <w:rFonts w:hint="eastAsia"/>
          <w:sz w:val="24"/>
        </w:rPr>
      </w:pPr>
    </w:p>
    <w:p>
      <w:pPr>
        <w:ind w:left="1440" w:hanging="1440" w:hangingChars="600"/>
        <w:rPr>
          <w:rFonts w:hint="eastAsia"/>
          <w:sz w:val="24"/>
        </w:rPr>
      </w:pPr>
    </w:p>
    <w:p>
      <w:pPr>
        <w:ind w:left="1440" w:hanging="1440" w:hangingChars="600"/>
        <w:rPr>
          <w:rFonts w:hint="eastAsia"/>
          <w:sz w:val="24"/>
        </w:rPr>
      </w:pPr>
    </w:p>
    <w:p>
      <w:pPr>
        <w:ind w:left="1440" w:hanging="1440" w:hangingChars="600"/>
        <w:rPr>
          <w:rFonts w:hint="eastAsia"/>
          <w:sz w:val="24"/>
        </w:rPr>
      </w:pPr>
    </w:p>
    <w:p>
      <w:pPr>
        <w:ind w:left="1440" w:hanging="1440" w:hangingChars="600"/>
      </w:pPr>
      <w:r>
        <w:rPr>
          <w:rFonts w:hint="eastAsia"/>
          <w:sz w:val="24"/>
        </w:rPr>
        <w:t>4）HRDD938263W 下横梁</w:t>
      </w:r>
    </w:p>
    <w:p>
      <w:pPr>
        <w:tabs>
          <w:tab w:val="left" w:pos="1006"/>
        </w:tabs>
        <w:jc w:val="left"/>
        <w:rPr>
          <w:sz w:val="24"/>
        </w:rPr>
      </w:pPr>
      <w:r>
        <w:rPr>
          <w:rFonts w:hint="eastAsia"/>
        </w:rPr>
        <w:drawing>
          <wp:inline distT="0" distB="0" distL="114300" distR="114300">
            <wp:extent cx="5219700" cy="3780155"/>
            <wp:effectExtent l="0" t="0" r="0" b="10795"/>
            <wp:docPr id="4" name="图片 33" descr="4"/>
            <wp:cNvGraphicFramePr/>
            <a:graphic xmlns:a="http://schemas.openxmlformats.org/drawingml/2006/main">
              <a:graphicData uri="http://schemas.openxmlformats.org/drawingml/2006/picture">
                <pic:pic xmlns:pic="http://schemas.openxmlformats.org/drawingml/2006/picture">
                  <pic:nvPicPr>
                    <pic:cNvPr id="4" name="图片 33" descr="4"/>
                    <pic:cNvPicPr/>
                  </pic:nvPicPr>
                  <pic:blipFill>
                    <a:blip r:embed="rId7"/>
                    <a:stretch>
                      <a:fillRect/>
                    </a:stretch>
                  </pic:blipFill>
                  <pic:spPr>
                    <a:xfrm>
                      <a:off x="0" y="0"/>
                      <a:ext cx="5219700" cy="3780155"/>
                    </a:xfrm>
                    <a:prstGeom prst="rect">
                      <a:avLst/>
                    </a:prstGeom>
                    <a:noFill/>
                    <a:ln>
                      <a:noFill/>
                    </a:ln>
                  </pic:spPr>
                </pic:pic>
              </a:graphicData>
            </a:graphic>
          </wp:inline>
        </w:drawing>
      </w:r>
    </w:p>
    <w:p>
      <w:r>
        <w:rPr>
          <w:rFonts w:hint="eastAsia"/>
          <w:sz w:val="24"/>
        </w:rPr>
        <w:t>5）</w:t>
      </w:r>
      <w:r>
        <w:rPr>
          <w:sz w:val="24"/>
        </w:rPr>
        <w:t>22438-22242AS</w:t>
      </w:r>
      <w:r>
        <w:rPr>
          <w:rFonts w:hint="eastAsia"/>
          <w:sz w:val="24"/>
        </w:rPr>
        <w:t xml:space="preserve">  下横梁</w:t>
      </w:r>
    </w:p>
    <w:p>
      <w:r>
        <w:rPr>
          <w:rFonts w:hint="eastAsia"/>
        </w:rPr>
        <w:drawing>
          <wp:inline distT="0" distB="0" distL="114300" distR="114300">
            <wp:extent cx="5219700" cy="3620770"/>
            <wp:effectExtent l="0" t="0" r="0" b="17780"/>
            <wp:docPr id="13" name="图片 34" descr="5"/>
            <wp:cNvGraphicFramePr/>
            <a:graphic xmlns:a="http://schemas.openxmlformats.org/drawingml/2006/main">
              <a:graphicData uri="http://schemas.openxmlformats.org/drawingml/2006/picture">
                <pic:pic xmlns:pic="http://schemas.openxmlformats.org/drawingml/2006/picture">
                  <pic:nvPicPr>
                    <pic:cNvPr id="13" name="图片 34" descr="5"/>
                    <pic:cNvPicPr/>
                  </pic:nvPicPr>
                  <pic:blipFill>
                    <a:blip r:embed="rId8"/>
                    <a:srcRect b="4249"/>
                    <a:stretch>
                      <a:fillRect/>
                    </a:stretch>
                  </pic:blipFill>
                  <pic:spPr>
                    <a:xfrm>
                      <a:off x="0" y="0"/>
                      <a:ext cx="5219700" cy="3620770"/>
                    </a:xfrm>
                    <a:prstGeom prst="rect">
                      <a:avLst/>
                    </a:prstGeom>
                    <a:noFill/>
                    <a:ln>
                      <a:noFill/>
                    </a:ln>
                  </pic:spPr>
                </pic:pic>
              </a:graphicData>
            </a:graphic>
          </wp:inline>
        </w:drawing>
      </w:r>
    </w:p>
    <w:p>
      <w:pPr>
        <w:rPr>
          <w:sz w:val="24"/>
        </w:rPr>
      </w:pPr>
    </w:p>
    <w:p>
      <w:pPr>
        <w:rPr>
          <w:rFonts w:hint="eastAsia"/>
          <w:sz w:val="24"/>
        </w:rPr>
      </w:pPr>
    </w:p>
    <w:p>
      <w:pPr>
        <w:rPr>
          <w:rFonts w:hint="eastAsia"/>
          <w:sz w:val="24"/>
        </w:rPr>
      </w:pPr>
    </w:p>
    <w:p>
      <w:pPr>
        <w:rPr>
          <w:rFonts w:hint="eastAsia"/>
          <w:sz w:val="24"/>
        </w:rPr>
      </w:pPr>
    </w:p>
    <w:p>
      <w:r>
        <w:rPr>
          <w:rFonts w:hint="eastAsia"/>
          <w:sz w:val="24"/>
        </w:rPr>
        <w:t>6）DA2G8-20811 下横梁</w:t>
      </w:r>
    </w:p>
    <w:p>
      <w:pPr>
        <w:pStyle w:val="2"/>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rPr>
      </w:pPr>
      <w:r>
        <w:rPr>
          <w:rFonts w:hint="eastAsia"/>
        </w:rPr>
        <w:drawing>
          <wp:inline distT="0" distB="0" distL="114300" distR="114300">
            <wp:extent cx="5219700" cy="3638550"/>
            <wp:effectExtent l="0" t="0" r="0" b="0"/>
            <wp:docPr id="3" name="图片 35" descr="6"/>
            <wp:cNvGraphicFramePr/>
            <a:graphic xmlns:a="http://schemas.openxmlformats.org/drawingml/2006/main">
              <a:graphicData uri="http://schemas.openxmlformats.org/drawingml/2006/picture">
                <pic:pic xmlns:pic="http://schemas.openxmlformats.org/drawingml/2006/picture">
                  <pic:nvPicPr>
                    <pic:cNvPr id="3" name="图片 35" descr="6"/>
                    <pic:cNvPicPr/>
                  </pic:nvPicPr>
                  <pic:blipFill>
                    <a:blip r:embed="rId9"/>
                    <a:srcRect b="3746"/>
                    <a:stretch>
                      <a:fillRect/>
                    </a:stretch>
                  </pic:blipFill>
                  <pic:spPr>
                    <a:xfrm>
                      <a:off x="0" y="0"/>
                      <a:ext cx="5219700" cy="3638550"/>
                    </a:xfrm>
                    <a:prstGeom prst="rect">
                      <a:avLst/>
                    </a:prstGeom>
                    <a:noFill/>
                    <a:ln>
                      <a:noFill/>
                    </a:ln>
                  </pic:spPr>
                </pic:pic>
              </a:graphicData>
            </a:graphic>
          </wp:inline>
        </w:drawing>
      </w:r>
    </w:p>
    <w:p>
      <w:pPr>
        <w:rPr>
          <w:rFonts w:hint="eastAsia"/>
          <w:sz w:val="24"/>
          <w:lang w:val="en-US" w:eastAsia="zh-CN"/>
        </w:rPr>
      </w:pPr>
      <w:r>
        <w:rPr>
          <w:rFonts w:hint="eastAsia"/>
          <w:sz w:val="24"/>
          <w:lang w:val="en-US" w:eastAsia="zh-CN"/>
        </w:rPr>
        <w:t>7）22438-22232AS 上横梁</w:t>
      </w:r>
    </w:p>
    <w:p>
      <w:pPr>
        <w:pStyle w:val="5"/>
        <w:rPr>
          <w:rFonts w:hint="default"/>
          <w:lang w:val="en-US" w:eastAsia="zh-CN"/>
        </w:rPr>
      </w:pPr>
      <w:r>
        <w:rPr>
          <w:rFonts w:hint="default"/>
          <w:lang w:val="en-US" w:eastAsia="zh-CN"/>
        </w:rPr>
        <w:drawing>
          <wp:inline distT="0" distB="0" distL="114300" distR="114300">
            <wp:extent cx="5273675" cy="3729990"/>
            <wp:effectExtent l="0" t="0" r="3175" b="3810"/>
            <wp:docPr id="2" name="图片 2" descr="企业微信截图_17286927553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微信截图_17286927553948"/>
                    <pic:cNvPicPr>
                      <a:picLocks noChangeAspect="1"/>
                    </pic:cNvPicPr>
                  </pic:nvPicPr>
                  <pic:blipFill>
                    <a:blip r:embed="rId10"/>
                    <a:stretch>
                      <a:fillRect/>
                    </a:stretch>
                  </pic:blipFill>
                  <pic:spPr>
                    <a:xfrm>
                      <a:off x="0" y="0"/>
                      <a:ext cx="5273675" cy="37299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jc w:val="left"/>
        <w:textAlignment w:val="auto"/>
        <w:rPr>
          <w:rFonts w:hint="eastAsia"/>
          <w:lang w:val="en-US" w:eastAsia="zh-CN"/>
        </w:rPr>
      </w:pPr>
      <w:r>
        <w:rPr>
          <w:rFonts w:hint="eastAsia"/>
          <w:sz w:val="24"/>
          <w:szCs w:val="24"/>
          <w:vertAlign w:val="baseline"/>
          <w:lang w:val="en-US" w:eastAsia="zh-CN"/>
        </w:rPr>
        <w:t>特殊说明：货叉架上横梁外形与货叉架下横梁外形对应相似，因只涉及上料—预弯—下料，该类型图纸在此只列一种，其余参考实施。加工零件图纸由需方提供，供方在使用图纸期间，不得外传、扩散，否则造成的后果供方承担一切责任。</w:t>
      </w:r>
    </w:p>
    <w:p>
      <w:pPr>
        <w:numPr>
          <w:ilvl w:val="0"/>
          <w:numId w:val="2"/>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生产纲领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50"/>
        <w:jc w:val="left"/>
        <w:textAlignment w:val="auto"/>
        <w:rPr>
          <w:rFonts w:hint="eastAsia"/>
          <w:sz w:val="24"/>
          <w:szCs w:val="24"/>
          <w:vertAlign w:val="baseline"/>
          <w:lang w:val="en-US" w:eastAsia="zh-CN"/>
        </w:rPr>
      </w:pPr>
      <w:r>
        <w:rPr>
          <w:rFonts w:hint="default"/>
          <w:sz w:val="24"/>
          <w:szCs w:val="24"/>
          <w:vertAlign w:val="baseline"/>
          <w:lang w:val="en-US" w:eastAsia="zh-CN"/>
        </w:rPr>
        <w:t>该线体兼顾满足长度范围在998mm-1460mm（998、1060、1110、1160、1210、1260、1310、1360、1410、1460）之间的所有货叉架上、下横梁的加工，满足3种宽度（96mm,98mm,100mm）货叉架上、下横梁加工。线体改造目的为满足日产120台的需求，整线实现全自动化加工，减轻人员劳动强度。整线由一人负责货叉架下横梁上料（捆料直接吊入料框）与货叉架上横梁的码料、成品零件的下件（整个料框吊出）及设备管理。</w:t>
      </w:r>
    </w:p>
    <w:p>
      <w:pPr>
        <w:numPr>
          <w:ilvl w:val="0"/>
          <w:numId w:val="2"/>
        </w:numPr>
        <w:jc w:val="left"/>
        <w:rPr>
          <w:rFonts w:hint="eastAsia"/>
          <w:lang w:val="en-US" w:eastAsia="zh-CN"/>
        </w:rPr>
      </w:pPr>
      <w:r>
        <w:rPr>
          <w:rFonts w:hint="eastAsia" w:ascii="仿宋" w:hAnsi="仿宋" w:eastAsia="仿宋" w:cs="仿宋"/>
          <w:b w:val="0"/>
          <w:bCs w:val="0"/>
          <w:sz w:val="28"/>
          <w:szCs w:val="28"/>
          <w:lang w:val="en-US" w:eastAsia="zh-CN"/>
        </w:rPr>
        <w:t>生产班制：</w:t>
      </w:r>
      <w:r>
        <w:rPr>
          <w:rFonts w:hint="eastAsia" w:ascii="宋体" w:hAnsi="宋体"/>
          <w:sz w:val="24"/>
          <w:szCs w:val="24"/>
        </w:rPr>
        <w:t>日工作时间8小时；设备利用率85%</w:t>
      </w:r>
      <w:r>
        <w:rPr>
          <w:rFonts w:hint="eastAsia"/>
          <w:sz w:val="24"/>
          <w:szCs w:val="24"/>
        </w:rPr>
        <w:t>，年工作日251天</w:t>
      </w:r>
      <w:r>
        <w:rPr>
          <w:rFonts w:hint="eastAsia"/>
          <w:sz w:val="24"/>
          <w:szCs w:val="24"/>
          <w:lang w:eastAsia="zh-CN"/>
        </w:rPr>
        <w:t>，</w:t>
      </w:r>
      <w:r>
        <w:rPr>
          <w:rFonts w:hint="eastAsia"/>
          <w:sz w:val="24"/>
          <w:szCs w:val="24"/>
          <w:lang w:val="en-US" w:eastAsia="zh-CN"/>
        </w:rPr>
        <w:t>单班生产</w:t>
      </w:r>
      <w:r>
        <w:rPr>
          <w:rFonts w:hint="eastAsia"/>
          <w:sz w:val="24"/>
          <w:szCs w:val="24"/>
        </w:rPr>
        <w:t>。</w:t>
      </w:r>
    </w:p>
    <w:p>
      <w:pPr>
        <w:numPr>
          <w:ilvl w:val="0"/>
          <w:numId w:val="1"/>
        </w:numPr>
        <w:ind w:left="0" w:leftChars="0"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项目简介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default" w:asciiTheme="minorAscii" w:hAnsiTheme="minorAscii" w:eastAsiaTheme="minorEastAsia" w:cstheme="minorBidi"/>
          <w:kern w:val="0"/>
          <w:sz w:val="24"/>
          <w:szCs w:val="24"/>
          <w:lang w:val="en-US" w:eastAsia="zh-CN" w:bidi="ar-SA"/>
        </w:rPr>
        <w:t>货叉架下横梁加工单元自动化改造</w:t>
      </w:r>
      <w:r>
        <w:rPr>
          <w:rFonts w:hint="eastAsia" w:asciiTheme="minorAscii" w:hAnsiTheme="minorAscii" w:cstheme="minorBidi"/>
          <w:kern w:val="0"/>
          <w:sz w:val="24"/>
          <w:szCs w:val="24"/>
          <w:lang w:val="en-US" w:eastAsia="zh-CN" w:bidi="ar-SA"/>
        </w:rPr>
        <w:t>依据现有位置对</w:t>
      </w:r>
      <w:r>
        <w:rPr>
          <w:rFonts w:hint="eastAsia" w:asciiTheme="minorAscii" w:hAnsiTheme="minorAscii" w:eastAsiaTheme="minorEastAsia" w:cstheme="minorBidi"/>
          <w:kern w:val="0"/>
          <w:sz w:val="24"/>
          <w:szCs w:val="24"/>
          <w:lang w:val="en-US" w:eastAsia="zh-CN" w:bidi="ar-SA"/>
        </w:rPr>
        <w:t>原有货叉架下横梁加工单元项目</w:t>
      </w:r>
      <w:r>
        <w:rPr>
          <w:rFonts w:hint="eastAsia" w:asciiTheme="minorAscii" w:hAnsiTheme="minorAscii" w:cstheme="minorBidi"/>
          <w:kern w:val="0"/>
          <w:sz w:val="24"/>
          <w:szCs w:val="24"/>
          <w:lang w:val="en-US" w:eastAsia="zh-CN" w:bidi="ar-SA"/>
        </w:rPr>
        <w:t>进行增加与</w:t>
      </w:r>
      <w:r>
        <w:rPr>
          <w:rFonts w:hint="eastAsia" w:asciiTheme="minorAscii" w:hAnsiTheme="minorAscii" w:eastAsiaTheme="minorEastAsia" w:cstheme="minorBidi"/>
          <w:kern w:val="0"/>
          <w:sz w:val="24"/>
          <w:szCs w:val="24"/>
          <w:lang w:val="en-US" w:eastAsia="zh-CN" w:bidi="ar-SA"/>
        </w:rPr>
        <w:t>改造。改造内容主要包含整合、集成现有设备；新增码垛机器人、</w:t>
      </w:r>
      <w:r>
        <w:rPr>
          <w:rFonts w:hint="eastAsia" w:asciiTheme="minorAscii" w:hAnsiTheme="minorAscii" w:cstheme="minorBidi"/>
          <w:kern w:val="0"/>
          <w:sz w:val="24"/>
          <w:szCs w:val="24"/>
          <w:lang w:val="en-US" w:eastAsia="zh-CN" w:bidi="ar-SA"/>
        </w:rPr>
        <w:t>火焰</w:t>
      </w:r>
      <w:r>
        <w:rPr>
          <w:rFonts w:hint="eastAsia" w:asciiTheme="minorAscii" w:hAnsiTheme="minorAscii" w:eastAsiaTheme="minorEastAsia" w:cstheme="minorBidi"/>
          <w:kern w:val="0"/>
          <w:sz w:val="24"/>
          <w:szCs w:val="24"/>
          <w:lang w:val="en-US" w:eastAsia="zh-CN" w:bidi="ar-SA"/>
        </w:rPr>
        <w:t>切割设备</w:t>
      </w:r>
      <w:r>
        <w:rPr>
          <w:rFonts w:hint="eastAsia" w:asciiTheme="minorAscii" w:hAnsiTheme="minorAscii" w:cstheme="minorBidi"/>
          <w:kern w:val="0"/>
          <w:sz w:val="24"/>
          <w:szCs w:val="24"/>
          <w:lang w:val="en-US" w:eastAsia="zh-CN" w:bidi="ar-SA"/>
        </w:rPr>
        <w:t>、割渣检测与</w:t>
      </w:r>
      <w:r>
        <w:rPr>
          <w:rFonts w:hint="eastAsia" w:asciiTheme="minorAscii" w:hAnsiTheme="minorAscii" w:eastAsiaTheme="minorEastAsia" w:cstheme="minorBidi"/>
          <w:kern w:val="0"/>
          <w:sz w:val="24"/>
          <w:szCs w:val="24"/>
          <w:lang w:val="en-US" w:eastAsia="zh-CN" w:bidi="ar-SA"/>
        </w:rPr>
        <w:t>清渣</w:t>
      </w:r>
      <w:r>
        <w:rPr>
          <w:rFonts w:hint="eastAsia" w:asciiTheme="minorAscii" w:hAnsiTheme="minorAscii" w:cstheme="minorBidi"/>
          <w:kern w:val="0"/>
          <w:sz w:val="24"/>
          <w:szCs w:val="24"/>
          <w:lang w:val="en-US" w:eastAsia="zh-CN" w:bidi="ar-SA"/>
        </w:rPr>
        <w:t>装置</w:t>
      </w:r>
      <w:r>
        <w:rPr>
          <w:rFonts w:hint="eastAsia" w:asciiTheme="minorAscii" w:hAnsiTheme="minorAscii" w:eastAsiaTheme="minorEastAsia" w:cstheme="minorBidi"/>
          <w:kern w:val="0"/>
          <w:sz w:val="24"/>
          <w:szCs w:val="24"/>
          <w:lang w:val="en-US" w:eastAsia="zh-CN" w:bidi="ar-SA"/>
        </w:rPr>
        <w:t>、货叉架下横梁上料料仓；对货叉架上横梁上料料仓、货叉架上下横梁下料料仓进行改制</w:t>
      </w:r>
      <w:r>
        <w:rPr>
          <w:rFonts w:hint="eastAsia" w:ascii="宋体" w:hAnsi="宋体" w:eastAsia="宋体" w:cs="宋体"/>
          <w:sz w:val="24"/>
          <w:szCs w:val="24"/>
          <w:lang w:val="en-US" w:eastAsia="zh-CN"/>
        </w:rPr>
        <w:t>，</w:t>
      </w:r>
      <w:r>
        <w:rPr>
          <w:rFonts w:hint="eastAsia" w:asciiTheme="minorAscii" w:hAnsiTheme="minorAscii" w:eastAsiaTheme="minorEastAsia" w:cstheme="minorBidi"/>
          <w:kern w:val="0"/>
          <w:sz w:val="24"/>
          <w:szCs w:val="24"/>
          <w:lang w:val="en-US" w:eastAsia="zh-CN" w:bidi="ar-SA"/>
        </w:rPr>
        <w:t>整线实现自动化。</w:t>
      </w:r>
    </w:p>
    <w:p>
      <w:pPr>
        <w:pStyle w:val="2"/>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Theme="minorAscii" w:hAnsiTheme="minorAscii" w:eastAsiaTheme="minorEastAsia" w:cstheme="minorBidi"/>
          <w:kern w:val="0"/>
          <w:sz w:val="24"/>
          <w:szCs w:val="24"/>
          <w:lang w:val="en-US" w:eastAsia="zh-CN" w:bidi="ar-SA"/>
        </w:rPr>
      </w:pPr>
      <w:r>
        <w:rPr>
          <w:sz w:val="24"/>
        </w:rPr>
        <mc:AlternateContent>
          <mc:Choice Requires="wps">
            <w:drawing>
              <wp:anchor distT="0" distB="0" distL="114300" distR="114300" simplePos="0" relativeHeight="251667456" behindDoc="0" locked="0" layoutInCell="1" allowOverlap="1">
                <wp:simplePos x="0" y="0"/>
                <wp:positionH relativeFrom="column">
                  <wp:posOffset>-24130</wp:posOffset>
                </wp:positionH>
                <wp:positionV relativeFrom="paragraph">
                  <wp:posOffset>715010</wp:posOffset>
                </wp:positionV>
                <wp:extent cx="1219200" cy="621030"/>
                <wp:effectExtent l="6350" t="6350" r="12700" b="648970"/>
                <wp:wrapNone/>
                <wp:docPr id="17" name="圆角矩形标注 17"/>
                <wp:cNvGraphicFramePr/>
                <a:graphic xmlns:a="http://schemas.openxmlformats.org/drawingml/2006/main">
                  <a:graphicData uri="http://schemas.microsoft.com/office/word/2010/wordprocessingShape">
                    <wps:wsp>
                      <wps:cNvSpPr/>
                      <wps:spPr>
                        <a:xfrm>
                          <a:off x="0" y="0"/>
                          <a:ext cx="1219200" cy="621030"/>
                        </a:xfrm>
                        <a:prstGeom prst="wedgeRoundRectCallout">
                          <a:avLst>
                            <a:gd name="adj1" fmla="val -13636"/>
                            <a:gd name="adj2" fmla="val 147341"/>
                            <a:gd name="adj3" fmla="val 16667"/>
                          </a:avLst>
                        </a:prstGeom>
                      </wps:spPr>
                      <wps:style>
                        <a:lnRef idx="2">
                          <a:schemeClr val="accent6"/>
                        </a:lnRef>
                        <a:fillRef idx="1">
                          <a:schemeClr val="lt1"/>
                        </a:fillRef>
                        <a:effectRef idx="0">
                          <a:schemeClr val="accent6"/>
                        </a:effectRef>
                        <a:fontRef idx="minor">
                          <a:schemeClr val="dk1"/>
                        </a:fontRef>
                      </wps:style>
                      <wps:txbx>
                        <w:txbxContent>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Ascii" w:hAnsiTheme="minorAscii" w:eastAsiaTheme="minorEastAsia" w:cstheme="minorBidi"/>
                                <w:kern w:val="0"/>
                                <w:sz w:val="21"/>
                                <w:szCs w:val="21"/>
                                <w:lang w:val="en-US" w:eastAsia="zh-CN" w:bidi="ar-SA"/>
                              </w:rPr>
                              <w:t>货叉架上</w:t>
                            </w:r>
                            <w:r>
                              <w:rPr>
                                <w:rFonts w:hint="eastAsia" w:asciiTheme="minorAscii" w:hAnsiTheme="minorAscii" w:cstheme="minorBidi"/>
                                <w:kern w:val="0"/>
                                <w:sz w:val="21"/>
                                <w:szCs w:val="21"/>
                                <w:lang w:val="en-US" w:eastAsia="zh-CN" w:bidi="ar-SA"/>
                              </w:rPr>
                              <w:t>下</w:t>
                            </w:r>
                            <w:r>
                              <w:rPr>
                                <w:rFonts w:hint="eastAsia" w:asciiTheme="minorAscii" w:hAnsiTheme="minorAscii" w:eastAsiaTheme="minorEastAsia" w:cstheme="minorBidi"/>
                                <w:kern w:val="0"/>
                                <w:sz w:val="21"/>
                                <w:szCs w:val="21"/>
                                <w:lang w:val="en-US" w:eastAsia="zh-CN" w:bidi="ar-SA"/>
                              </w:rPr>
                              <w:t>横梁</w:t>
                            </w:r>
                            <w:r>
                              <w:rPr>
                                <w:rFonts w:hint="eastAsia" w:asciiTheme="minorAscii" w:hAnsiTheme="minorAscii" w:cstheme="minorBidi"/>
                                <w:kern w:val="0"/>
                                <w:sz w:val="21"/>
                                <w:szCs w:val="21"/>
                                <w:lang w:val="en-US" w:eastAsia="zh-CN" w:bidi="ar-SA"/>
                              </w:rPr>
                              <w:t>下</w:t>
                            </w:r>
                            <w:r>
                              <w:rPr>
                                <w:rFonts w:hint="eastAsia" w:asciiTheme="minorAscii" w:hAnsiTheme="minorAscii" w:eastAsiaTheme="minorEastAsia" w:cstheme="minorBidi"/>
                                <w:kern w:val="0"/>
                                <w:sz w:val="21"/>
                                <w:szCs w:val="21"/>
                                <w:lang w:val="en-US" w:eastAsia="zh-CN" w:bidi="ar-SA"/>
                              </w:rPr>
                              <w:t>料料仓</w:t>
                            </w:r>
                            <w:r>
                              <w:rPr>
                                <w:rFonts w:hint="eastAsia" w:asciiTheme="minorAscii" w:hAnsiTheme="minorAscii" w:cstheme="minorBidi"/>
                                <w:kern w:val="0"/>
                                <w:sz w:val="21"/>
                                <w:szCs w:val="21"/>
                                <w:lang w:val="en-US" w:eastAsia="zh-CN" w:bidi="ar-SA"/>
                              </w:rPr>
                              <w:t>改制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9pt;margin-top:56.3pt;height:48.9pt;width:96pt;z-index:251667456;v-text-anchor:middle;mso-width-relative:page;mso-height-relative:page;" fillcolor="#FFFFFF [3201]" filled="t" stroked="t" coordsize="21600,21600" o:gfxdata="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G2N8M3Y&#10;AAAACgEAAA8AAAAAAAAAAQAgAAAAIgAAAGRycy9kb3ducmV2LnhtbFBLAQIUABQAAAAIAIdO4kAP&#10;sSTsywIAAJUFAAAOAAAAAAAAAAEAIAAAACcBAABkcnMvZTJvRG9jLnhtbFBLBQYAAAAABgAGAFkB&#10;AABkBgAAAAA=&#10;" adj="7855,42626,14400">
                <v:fill on="t" focussize="0,0"/>
                <v:stroke weight="1pt" color="#70AD47 [3209]" miterlimit="8" joinstyle="miter"/>
                <v:imagedata o:title=""/>
                <o:lock v:ext="edit" aspectratio="f"/>
                <v:textbox>
                  <w:txbxContent>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Ascii" w:hAnsiTheme="minorAscii" w:eastAsiaTheme="minorEastAsia" w:cstheme="minorBidi"/>
                          <w:kern w:val="0"/>
                          <w:sz w:val="21"/>
                          <w:szCs w:val="21"/>
                          <w:lang w:val="en-US" w:eastAsia="zh-CN" w:bidi="ar-SA"/>
                        </w:rPr>
                        <w:t>货叉架上</w:t>
                      </w:r>
                      <w:r>
                        <w:rPr>
                          <w:rFonts w:hint="eastAsia" w:asciiTheme="minorAscii" w:hAnsiTheme="minorAscii" w:cstheme="minorBidi"/>
                          <w:kern w:val="0"/>
                          <w:sz w:val="21"/>
                          <w:szCs w:val="21"/>
                          <w:lang w:val="en-US" w:eastAsia="zh-CN" w:bidi="ar-SA"/>
                        </w:rPr>
                        <w:t>下</w:t>
                      </w:r>
                      <w:r>
                        <w:rPr>
                          <w:rFonts w:hint="eastAsia" w:asciiTheme="minorAscii" w:hAnsiTheme="minorAscii" w:eastAsiaTheme="minorEastAsia" w:cstheme="minorBidi"/>
                          <w:kern w:val="0"/>
                          <w:sz w:val="21"/>
                          <w:szCs w:val="21"/>
                          <w:lang w:val="en-US" w:eastAsia="zh-CN" w:bidi="ar-SA"/>
                        </w:rPr>
                        <w:t>横梁</w:t>
                      </w:r>
                      <w:r>
                        <w:rPr>
                          <w:rFonts w:hint="eastAsia" w:asciiTheme="minorAscii" w:hAnsiTheme="minorAscii" w:cstheme="minorBidi"/>
                          <w:kern w:val="0"/>
                          <w:sz w:val="21"/>
                          <w:szCs w:val="21"/>
                          <w:lang w:val="en-US" w:eastAsia="zh-CN" w:bidi="ar-SA"/>
                        </w:rPr>
                        <w:t>下</w:t>
                      </w:r>
                      <w:r>
                        <w:rPr>
                          <w:rFonts w:hint="eastAsia" w:asciiTheme="minorAscii" w:hAnsiTheme="minorAscii" w:eastAsiaTheme="minorEastAsia" w:cstheme="minorBidi"/>
                          <w:kern w:val="0"/>
                          <w:sz w:val="21"/>
                          <w:szCs w:val="21"/>
                          <w:lang w:val="en-US" w:eastAsia="zh-CN" w:bidi="ar-SA"/>
                        </w:rPr>
                        <w:t>料料仓</w:t>
                      </w:r>
                      <w:r>
                        <w:rPr>
                          <w:rFonts w:hint="eastAsia" w:asciiTheme="minorAscii" w:hAnsiTheme="minorAscii" w:cstheme="minorBidi"/>
                          <w:kern w:val="0"/>
                          <w:sz w:val="21"/>
                          <w:szCs w:val="21"/>
                          <w:lang w:val="en-US" w:eastAsia="zh-CN" w:bidi="ar-SA"/>
                        </w:rPr>
                        <w:t>改制</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1490345</wp:posOffset>
                </wp:positionH>
                <wp:positionV relativeFrom="paragraph">
                  <wp:posOffset>810260</wp:posOffset>
                </wp:positionV>
                <wp:extent cx="1171575" cy="640080"/>
                <wp:effectExtent l="6350" t="6350" r="22225" b="668020"/>
                <wp:wrapNone/>
                <wp:docPr id="11" name="圆角矩形标注 11"/>
                <wp:cNvGraphicFramePr/>
                <a:graphic xmlns:a="http://schemas.openxmlformats.org/drawingml/2006/main">
                  <a:graphicData uri="http://schemas.microsoft.com/office/word/2010/wordprocessingShape">
                    <wps:wsp>
                      <wps:cNvSpPr/>
                      <wps:spPr>
                        <a:xfrm>
                          <a:off x="0" y="0"/>
                          <a:ext cx="1171575" cy="640080"/>
                        </a:xfrm>
                        <a:prstGeom prst="wedgeRoundRectCallout">
                          <a:avLst>
                            <a:gd name="adj1" fmla="val -26388"/>
                            <a:gd name="adj2" fmla="val 147321"/>
                            <a:gd name="adj3" fmla="val 16667"/>
                          </a:avLst>
                        </a:prstGeom>
                      </wps:spPr>
                      <wps:style>
                        <a:lnRef idx="2">
                          <a:schemeClr val="accent6"/>
                        </a:lnRef>
                        <a:fillRef idx="1">
                          <a:schemeClr val="lt1"/>
                        </a:fillRef>
                        <a:effectRef idx="0">
                          <a:schemeClr val="accent6"/>
                        </a:effectRef>
                        <a:fontRef idx="minor">
                          <a:schemeClr val="dk1"/>
                        </a:fontRef>
                      </wps:style>
                      <wps:txbx>
                        <w:txbxContent>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Ascii" w:hAnsiTheme="minorAscii" w:eastAsiaTheme="minorEastAsia" w:cstheme="minorBidi"/>
                                <w:kern w:val="0"/>
                                <w:sz w:val="21"/>
                                <w:szCs w:val="21"/>
                                <w:lang w:val="en-US" w:eastAsia="zh-CN" w:bidi="ar-SA"/>
                              </w:rPr>
                              <w:t>货叉架上横梁上料料仓</w:t>
                            </w:r>
                            <w:r>
                              <w:rPr>
                                <w:rFonts w:hint="eastAsia" w:asciiTheme="minorAscii" w:hAnsiTheme="minorAscii" w:cstheme="minorBidi"/>
                                <w:kern w:val="0"/>
                                <w:sz w:val="21"/>
                                <w:szCs w:val="21"/>
                                <w:lang w:val="en-US" w:eastAsia="zh-CN" w:bidi="ar-SA"/>
                              </w:rPr>
                              <w:t>改制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17.35pt;margin-top:63.8pt;height:50.4pt;width:92.25pt;z-index:251665408;v-text-anchor:middle;mso-width-relative:page;mso-height-relative:page;" fillcolor="#FFFFFF [3201]" filled="t" stroked="t" coordsize="21600,21600" o:gfxdata="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FHiZ+LaAAAACwEAAA8AAAAAAAAAAQAgAAAAIgAAAGRycy9kb3ducmV2LnhtbFBLAQIUABQAAAAI&#10;AIdO4kDeYnXazwIAAJUFAAAOAAAAAAAAAAEAIAAAACkBAABkcnMvZTJvRG9jLnhtbFBLBQYAAAAA&#10;BgAGAFkBAABqBgAAAAA=&#10;" adj="5100,42621,14400">
                <v:fill on="t" focussize="0,0"/>
                <v:stroke weight="1pt" color="#70AD47 [3209]" miterlimit="8" joinstyle="miter"/>
                <v:imagedata o:title=""/>
                <o:lock v:ext="edit" aspectratio="f"/>
                <v:textbox>
                  <w:txbxContent>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Ascii" w:hAnsiTheme="minorAscii" w:eastAsiaTheme="minorEastAsia" w:cstheme="minorBidi"/>
                          <w:kern w:val="0"/>
                          <w:sz w:val="21"/>
                          <w:szCs w:val="21"/>
                          <w:lang w:val="en-US" w:eastAsia="zh-CN" w:bidi="ar-SA"/>
                        </w:rPr>
                        <w:t>货叉架上横梁上料料仓</w:t>
                      </w:r>
                      <w:r>
                        <w:rPr>
                          <w:rFonts w:hint="eastAsia" w:asciiTheme="minorAscii" w:hAnsiTheme="minorAscii" w:cstheme="minorBidi"/>
                          <w:kern w:val="0"/>
                          <w:sz w:val="21"/>
                          <w:szCs w:val="21"/>
                          <w:lang w:val="en-US" w:eastAsia="zh-CN" w:bidi="ar-SA"/>
                        </w:rPr>
                        <w:t>改制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3223895</wp:posOffset>
                </wp:positionH>
                <wp:positionV relativeFrom="paragraph">
                  <wp:posOffset>457835</wp:posOffset>
                </wp:positionV>
                <wp:extent cx="1961515" cy="1040130"/>
                <wp:effectExtent l="6350" t="6350" r="13335" b="153670"/>
                <wp:wrapNone/>
                <wp:docPr id="5" name="圆角矩形标注 5"/>
                <wp:cNvGraphicFramePr/>
                <a:graphic xmlns:a="http://schemas.openxmlformats.org/drawingml/2006/main">
                  <a:graphicData uri="http://schemas.microsoft.com/office/word/2010/wordprocessingShape">
                    <wps:wsp>
                      <wps:cNvSpPr/>
                      <wps:spPr>
                        <a:xfrm>
                          <a:off x="5033010" y="4420235"/>
                          <a:ext cx="1961515" cy="104013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pPr>
                              <w:numPr>
                                <w:numId w:val="0"/>
                              </w:numPr>
                              <w:jc w:val="both"/>
                              <w:rPr>
                                <w:rFonts w:hint="eastAsia"/>
                                <w:lang w:val="en-US" w:eastAsia="zh-CN"/>
                              </w:rPr>
                            </w:pPr>
                            <w:r>
                              <w:rPr>
                                <w:rFonts w:hint="eastAsia"/>
                                <w:lang w:val="en-US" w:eastAsia="zh-CN"/>
                              </w:rPr>
                              <w:t>1、新增下横梁上料料框</w:t>
                            </w:r>
                          </w:p>
                          <w:p>
                            <w:pPr>
                              <w:numPr>
                                <w:numId w:val="0"/>
                              </w:numPr>
                              <w:jc w:val="both"/>
                              <w:rPr>
                                <w:rFonts w:hint="default"/>
                                <w:lang w:val="en-US" w:eastAsia="zh-CN"/>
                              </w:rPr>
                            </w:pPr>
                            <w:r>
                              <w:rPr>
                                <w:rFonts w:hint="eastAsia"/>
                                <w:lang w:val="en-US" w:eastAsia="zh-CN"/>
                              </w:rPr>
                              <w:t>2、新增码垛机器人</w:t>
                            </w:r>
                          </w:p>
                          <w:p>
                            <w:pPr>
                              <w:numPr>
                                <w:numId w:val="0"/>
                              </w:numPr>
                              <w:jc w:val="both"/>
                              <w:rPr>
                                <w:rFonts w:hint="default"/>
                                <w:lang w:val="en-US" w:eastAsia="zh-CN"/>
                              </w:rPr>
                            </w:pPr>
                            <w:r>
                              <w:rPr>
                                <w:rFonts w:hint="eastAsia"/>
                                <w:lang w:val="en-US" w:eastAsia="zh-CN"/>
                              </w:rPr>
                              <w:t>3、新增火焰切割设备</w:t>
                            </w:r>
                          </w:p>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4、新增割渣检测与清渣</w:t>
                            </w:r>
                            <w:r>
                              <w:rPr>
                                <w:rFonts w:hint="eastAsia" w:asciiTheme="minorHAnsi" w:cstheme="minorBidi"/>
                                <w:kern w:val="2"/>
                                <w:sz w:val="21"/>
                                <w:szCs w:val="22"/>
                                <w:lang w:val="en-US" w:eastAsia="zh-CN" w:bidi="ar-SA"/>
                              </w:rPr>
                              <w:t>装置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53.85pt;margin-top:36.05pt;height:81.9pt;width:154.45pt;z-index:251659264;v-text-anchor:middle;mso-width-relative:page;mso-height-relative:page;" fillcolor="#FFFFFF [3201]" filled="t" stroked="t" coordsize="21600,21600" o:gfxdata="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f37nW2gAAAAoBAAAPAAAAAAAAAAEAIAAAACIAAABkcnMv&#10;ZG93bnJldi54bWxQSwECFAAUAAAACACHTuJAXL3qJqwCAAApBQAADgAAAAAAAAABACAAAAApAQAA&#10;ZHJzL2Uyb0RvYy54bWxQSwUGAAAAAAYABgBZAQAARwYAAAAA&#10;" adj="6300,24300,14400">
                <v:fill on="t" focussize="0,0"/>
                <v:stroke weight="1pt" color="#70AD47 [3209]" miterlimit="8" joinstyle="miter"/>
                <v:imagedata o:title=""/>
                <o:lock v:ext="edit" aspectratio="f"/>
                <v:textbox>
                  <w:txbxContent>
                    <w:p>
                      <w:pPr>
                        <w:numPr>
                          <w:numId w:val="0"/>
                        </w:numPr>
                        <w:jc w:val="both"/>
                        <w:rPr>
                          <w:rFonts w:hint="eastAsia"/>
                          <w:lang w:val="en-US" w:eastAsia="zh-CN"/>
                        </w:rPr>
                      </w:pPr>
                      <w:r>
                        <w:rPr>
                          <w:rFonts w:hint="eastAsia"/>
                          <w:lang w:val="en-US" w:eastAsia="zh-CN"/>
                        </w:rPr>
                        <w:t>1、新增下横梁上料料框</w:t>
                      </w:r>
                    </w:p>
                    <w:p>
                      <w:pPr>
                        <w:numPr>
                          <w:numId w:val="0"/>
                        </w:numPr>
                        <w:jc w:val="both"/>
                        <w:rPr>
                          <w:rFonts w:hint="default"/>
                          <w:lang w:val="en-US" w:eastAsia="zh-CN"/>
                        </w:rPr>
                      </w:pPr>
                      <w:r>
                        <w:rPr>
                          <w:rFonts w:hint="eastAsia"/>
                          <w:lang w:val="en-US" w:eastAsia="zh-CN"/>
                        </w:rPr>
                        <w:t>2、新增码垛机器人</w:t>
                      </w:r>
                    </w:p>
                    <w:p>
                      <w:pPr>
                        <w:numPr>
                          <w:numId w:val="0"/>
                        </w:numPr>
                        <w:jc w:val="both"/>
                        <w:rPr>
                          <w:rFonts w:hint="default"/>
                          <w:lang w:val="en-US" w:eastAsia="zh-CN"/>
                        </w:rPr>
                      </w:pPr>
                      <w:r>
                        <w:rPr>
                          <w:rFonts w:hint="eastAsia"/>
                          <w:lang w:val="en-US" w:eastAsia="zh-CN"/>
                        </w:rPr>
                        <w:t>3、新增火焰切割设备</w:t>
                      </w:r>
                    </w:p>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4、新增割渣检测与清渣</w:t>
                      </w:r>
                      <w:r>
                        <w:rPr>
                          <w:rFonts w:hint="eastAsia" w:asciiTheme="minorHAnsi" w:cstheme="minorBidi"/>
                          <w:kern w:val="2"/>
                          <w:sz w:val="21"/>
                          <w:szCs w:val="22"/>
                          <w:lang w:val="en-US" w:eastAsia="zh-CN" w:bidi="ar-SA"/>
                        </w:rPr>
                        <w:t>装置</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3175635</wp:posOffset>
                </wp:positionH>
                <wp:positionV relativeFrom="paragraph">
                  <wp:posOffset>1724660</wp:posOffset>
                </wp:positionV>
                <wp:extent cx="1762125" cy="0"/>
                <wp:effectExtent l="0" t="13970" r="9525" b="24130"/>
                <wp:wrapNone/>
                <wp:docPr id="7" name="直接连接符 7"/>
                <wp:cNvGraphicFramePr/>
                <a:graphic xmlns:a="http://schemas.openxmlformats.org/drawingml/2006/main">
                  <a:graphicData uri="http://schemas.microsoft.com/office/word/2010/wordprocessingShape">
                    <wps:wsp>
                      <wps:cNvCnPr/>
                      <wps:spPr>
                        <a:xfrm>
                          <a:off x="4385310" y="4210685"/>
                          <a:ext cx="1762125" cy="0"/>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0.05pt;margin-top:135.8pt;height:0pt;width:138.75pt;z-index:251661312;mso-width-relative:page;mso-height-relative:page;" filled="f" stroked="t" coordsize="21600,21600" o:gfxdata="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Ckit7YAAAACwEAAA8AAAAAAAAAAQAgAAAAIgAAAGRycy9kb3ducmV2LnhtbFBL&#10;AQIUABQAAAAIAIdO4kDhb1Fi9gEAAL4DAAAOAAAAAAAAAAEAIAAAACcBAABkcnMvZTJvRG9jLnht&#10;bFBLBQYAAAAABgAGAFkBAACPBQAAAAA=&#10;">
                <v:fill on="f" focussize="0,0"/>
                <v:stroke weight="2.25pt" color="#FF0000 [3204]" miterlimit="8" joinstyle="miter"/>
                <v:imagedata o:title=""/>
                <o:lock v:ext="edit" aspectratio="f"/>
              </v:lin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4937760</wp:posOffset>
                </wp:positionH>
                <wp:positionV relativeFrom="paragraph">
                  <wp:posOffset>1734185</wp:posOffset>
                </wp:positionV>
                <wp:extent cx="9525" cy="1028700"/>
                <wp:effectExtent l="13970" t="0" r="14605" b="0"/>
                <wp:wrapNone/>
                <wp:docPr id="9" name="直接连接符 9"/>
                <wp:cNvGraphicFramePr/>
                <a:graphic xmlns:a="http://schemas.openxmlformats.org/drawingml/2006/main">
                  <a:graphicData uri="http://schemas.microsoft.com/office/word/2010/wordprocessingShape">
                    <wps:wsp>
                      <wps:cNvCnPr/>
                      <wps:spPr>
                        <a:xfrm flipV="1">
                          <a:off x="6137910" y="5258435"/>
                          <a:ext cx="9525" cy="1028700"/>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88.8pt;margin-top:136.55pt;height:81pt;width:0.75pt;z-index:251663360;mso-width-relative:page;mso-height-relative:page;" filled="f" stroked="t" coordsize="21600,21600" o:gfxdata="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bZArNwAAAALAQAADwAAAAAAAAABACAAAAAiAAAAZHJz&#10;L2Rvd25yZXYueG1sUEsBAhQAFAAAAAgAh07iQAIgnXgAAgAAywMAAA4AAAAAAAAAAQAgAAAAKwEA&#10;AGRycy9lMm9Eb2MueG1sUEsFBgAAAAAGAAYAWQEAAJ0FAAAAAA==&#10;">
                <v:fill on="f" focussize="0,0"/>
                <v:stroke weight="2.25pt" color="#FF0000 [3204]" miterlimit="8" joinstyle="miter"/>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3166110</wp:posOffset>
                </wp:positionH>
                <wp:positionV relativeFrom="paragraph">
                  <wp:posOffset>1724660</wp:posOffset>
                </wp:positionV>
                <wp:extent cx="19050" cy="1000125"/>
                <wp:effectExtent l="13970" t="0" r="24130" b="9525"/>
                <wp:wrapNone/>
                <wp:docPr id="6" name="直接连接符 6"/>
                <wp:cNvGraphicFramePr/>
                <a:graphic xmlns:a="http://schemas.openxmlformats.org/drawingml/2006/main">
                  <a:graphicData uri="http://schemas.microsoft.com/office/word/2010/wordprocessingShape">
                    <wps:wsp>
                      <wps:cNvCnPr/>
                      <wps:spPr>
                        <a:xfrm flipH="1">
                          <a:off x="4442460" y="4201160"/>
                          <a:ext cx="19050" cy="1000125"/>
                        </a:xfrm>
                        <a:prstGeom prst="line">
                          <a:avLst/>
                        </a:prstGeom>
                        <a:ln w="28575" cmpd="sng">
                          <a:solidFill>
                            <a:srgbClr val="FF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x;margin-left:249.3pt;margin-top:135.8pt;height:78.75pt;width:1.5pt;z-index:251660288;mso-width-relative:page;mso-height-relative:page;" filled="f" stroked="t" coordsize="21600,21600" o:gfxdata="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zOMd/aAAAACwEAAA8AAAAAAAAAAQAgAAAAIgAAAGRycy9kb3du&#10;cmV2LnhtbFBLAQIUABQAAAAIAIdO4kAodPAD/QEAAMwDAAAOAAAAAAAAAAEAIAAAACkBAABkcnMv&#10;ZTJvRG9jLnhtbFBLBQYAAAAABgAGAFkBAACYBQAAAAA=&#10;">
                <v:fill on="f" focussize="0,0"/>
                <v:stroke weight="2.25pt" color="#FF0000 [3205]" miterlimit="8" joinstyle="miter"/>
                <v:imagedata o:title=""/>
                <o:lock v:ext="edit" aspectratio="f"/>
              </v:lin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3147060</wp:posOffset>
                </wp:positionH>
                <wp:positionV relativeFrom="paragraph">
                  <wp:posOffset>2715260</wp:posOffset>
                </wp:positionV>
                <wp:extent cx="1790700" cy="47625"/>
                <wp:effectExtent l="635" t="13970" r="18415" b="14605"/>
                <wp:wrapNone/>
                <wp:docPr id="8" name="直接连接符 8"/>
                <wp:cNvGraphicFramePr/>
                <a:graphic xmlns:a="http://schemas.openxmlformats.org/drawingml/2006/main">
                  <a:graphicData uri="http://schemas.microsoft.com/office/word/2010/wordprocessingShape">
                    <wps:wsp>
                      <wps:cNvCnPr/>
                      <wps:spPr>
                        <a:xfrm>
                          <a:off x="4366260" y="5201285"/>
                          <a:ext cx="1790700" cy="47625"/>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7.8pt;margin-top:213.8pt;height:3.75pt;width:141pt;z-index:251662336;mso-width-relative:page;mso-height-relative:page;" filled="f" stroked="t" coordsize="21600,21600" o:gfxdata="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Z/S7NsAAAALAQAADwAAAAAAAAABACAAAAAiAAAAZHJzL2Rvd25yZXYu&#10;eG1sUEsBAhQAFAAAAAgAh07iQIoivrz4AQAAwgMAAA4AAAAAAAAAAQAgAAAAKgEAAGRycy9lMm9E&#10;b2MueG1sUEsFBgAAAAAGAAYAWQEAAJQFAAAAAA==&#10;">
                <v:fill on="f" focussize="0,0"/>
                <v:stroke weight="2.25pt" color="#FF0000 [3204]" miterlimit="8" joinstyle="miter"/>
                <v:imagedata o:title=""/>
                <o:lock v:ext="edit" aspectratio="f"/>
              </v:lin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108585</wp:posOffset>
                </wp:positionH>
                <wp:positionV relativeFrom="paragraph">
                  <wp:posOffset>2066290</wp:posOffset>
                </wp:positionV>
                <wp:extent cx="581025" cy="552450"/>
                <wp:effectExtent l="18415" t="0" r="29210" b="23495"/>
                <wp:wrapNone/>
                <wp:docPr id="12" name="任意多边形 12"/>
                <wp:cNvGraphicFramePr/>
                <a:graphic xmlns:a="http://schemas.openxmlformats.org/drawingml/2006/main">
                  <a:graphicData uri="http://schemas.microsoft.com/office/word/2010/wordprocessingShape">
                    <wps:wsp>
                      <wps:cNvSpPr/>
                      <wps:spPr>
                        <a:xfrm>
                          <a:off x="0" y="0"/>
                          <a:ext cx="581025" cy="552450"/>
                        </a:xfrm>
                        <a:custGeom>
                          <a:avLst/>
                          <a:gdLst>
                            <a:gd name="connisteX0" fmla="*/ 19050 w 581025"/>
                            <a:gd name="connsiteY0" fmla="*/ 476250 h 552450"/>
                            <a:gd name="connisteX1" fmla="*/ 28575 w 581025"/>
                            <a:gd name="connsiteY1" fmla="*/ 9525 h 552450"/>
                            <a:gd name="connisteX2" fmla="*/ 581025 w 581025"/>
                            <a:gd name="connsiteY2" fmla="*/ 0 h 552450"/>
                            <a:gd name="connisteX3" fmla="*/ 581025 w 581025"/>
                            <a:gd name="connsiteY3" fmla="*/ 552450 h 552450"/>
                            <a:gd name="connisteX4" fmla="*/ 0 w 581025"/>
                            <a:gd name="connsiteY4" fmla="*/ 552450 h 552450"/>
                            <a:gd name="connisteX5" fmla="*/ 19050 w 581025"/>
                            <a:gd name="connsiteY5" fmla="*/ 476250 h 55245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w="581025" h="552450">
                              <a:moveTo>
                                <a:pt x="19050" y="476250"/>
                              </a:moveTo>
                              <a:lnTo>
                                <a:pt x="28575" y="9525"/>
                              </a:lnTo>
                              <a:lnTo>
                                <a:pt x="581025" y="0"/>
                              </a:lnTo>
                              <a:lnTo>
                                <a:pt x="581025" y="552450"/>
                              </a:lnTo>
                              <a:lnTo>
                                <a:pt x="0" y="552450"/>
                              </a:lnTo>
                              <a:lnTo>
                                <a:pt x="19050" y="476250"/>
                              </a:lnTo>
                              <a:close/>
                            </a:path>
                          </a:pathLst>
                        </a:custGeom>
                        <a:noFill/>
                        <a:ln w="28575" cmpd="sng">
                          <a:solidFill>
                            <a:srgbClr val="FF0000"/>
                          </a:solidFill>
                          <a:prstDash val="solid"/>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shape id="_x0000_s1026" o:spid="_x0000_s1026" o:spt="100" style="position:absolute;left:0pt;margin-left:8.55pt;margin-top:162.7pt;height:43.5pt;width:45.75pt;z-index:251666432;mso-width-relative:page;mso-height-relative:page;" filled="f" stroked="t" coordsize="581025,552450" o:gfxdata="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RfLnW2wAAAAoBAAAPAAAAAAAAAAEAIAAA&#10;ACIAAABkcnMvZG93bnJldi54bWxQSwECFAAUAAAACACHTuJAhr6MdyYDAAATCQAADgAAAAAAAAAB&#10;ACAAAAAqAQAAZHJzL2Uyb0RvYy54bWxQSwUGAAAAAAYABgBZAQAAwgYAAAAA&#10;" path="m19050,476250l28575,9525,581025,0,581025,552450,0,552450,19050,476250xe">
                <v:path o:connectlocs="19050,476250;28575,9525;581025,0;581025,552450;0,552450;19050,476250" o:connectangles="0,0,0,0,0,0"/>
                <v:fill on="f" focussize="0,0"/>
                <v:stroke weight="2.25pt" color="#FF0000 [3209]" miterlimit="8" joinstyle="miter"/>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1461135</wp:posOffset>
                </wp:positionH>
                <wp:positionV relativeFrom="paragraph">
                  <wp:posOffset>2161540</wp:posOffset>
                </wp:positionV>
                <wp:extent cx="581025" cy="552450"/>
                <wp:effectExtent l="18415" t="0" r="29210" b="23495"/>
                <wp:wrapNone/>
                <wp:docPr id="10" name="任意多边形 10"/>
                <wp:cNvGraphicFramePr/>
                <a:graphic xmlns:a="http://schemas.openxmlformats.org/drawingml/2006/main">
                  <a:graphicData uri="http://schemas.microsoft.com/office/word/2010/wordprocessingShape">
                    <wps:wsp>
                      <wps:cNvSpPr/>
                      <wps:spPr>
                        <a:xfrm>
                          <a:off x="2594610" y="4676140"/>
                          <a:ext cx="581025" cy="552450"/>
                        </a:xfrm>
                        <a:custGeom>
                          <a:avLst/>
                          <a:gdLst>
                            <a:gd name="connisteX0" fmla="*/ 19050 w 581025"/>
                            <a:gd name="connsiteY0" fmla="*/ 476250 h 552450"/>
                            <a:gd name="connisteX1" fmla="*/ 28575 w 581025"/>
                            <a:gd name="connsiteY1" fmla="*/ 9525 h 552450"/>
                            <a:gd name="connisteX2" fmla="*/ 581025 w 581025"/>
                            <a:gd name="connsiteY2" fmla="*/ 0 h 552450"/>
                            <a:gd name="connisteX3" fmla="*/ 581025 w 581025"/>
                            <a:gd name="connsiteY3" fmla="*/ 552450 h 552450"/>
                            <a:gd name="connisteX4" fmla="*/ 0 w 581025"/>
                            <a:gd name="connsiteY4" fmla="*/ 552450 h 552450"/>
                            <a:gd name="connisteX5" fmla="*/ 19050 w 581025"/>
                            <a:gd name="connsiteY5" fmla="*/ 476250 h 55245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w="581025" h="552450">
                              <a:moveTo>
                                <a:pt x="19050" y="476250"/>
                              </a:moveTo>
                              <a:lnTo>
                                <a:pt x="28575" y="9525"/>
                              </a:lnTo>
                              <a:lnTo>
                                <a:pt x="581025" y="0"/>
                              </a:lnTo>
                              <a:lnTo>
                                <a:pt x="581025" y="552450"/>
                              </a:lnTo>
                              <a:lnTo>
                                <a:pt x="0" y="552450"/>
                              </a:lnTo>
                              <a:lnTo>
                                <a:pt x="19050" y="476250"/>
                              </a:lnTo>
                              <a:close/>
                            </a:path>
                          </a:pathLst>
                        </a:custGeom>
                        <a:noFill/>
                        <a:ln w="28575" cmpd="sng">
                          <a:solidFill>
                            <a:srgbClr val="FF0000"/>
                          </a:solidFill>
                          <a:prstDash val="solid"/>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shape id="_x0000_s1026" o:spid="_x0000_s1026" o:spt="100" style="position:absolute;left:0pt;margin-left:115.05pt;margin-top:170.2pt;height:43.5pt;width:45.75pt;z-index:251664384;mso-width-relative:page;mso-height-relative:page;" filled="f" stroked="t" coordsize="581025,552450" o:gfxdata="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IuKE6DcAAAACwEAAA8AAAAA&#10;AAAAAQAgAAAAIgAAAGRycy9kb3ducmV2LnhtbFBLAQIUABQAAAAIAIdO4kBufCfELQMAAB8JAAAO&#10;AAAAAAAAAAEAIAAAACsBAABkcnMvZTJvRG9jLnhtbFBLBQYAAAAABgAGAFkBAADKBgAAAAA=&#10;" path="m19050,476250l28575,9525,581025,0,581025,552450,0,552450,19050,476250xe">
                <v:path o:connectlocs="19050,476250;28575,9525;581025,0;581025,552450;0,552450;19050,476250" o:connectangles="0,0,0,0,0,0"/>
                <v:fill on="f" focussize="0,0"/>
                <v:stroke weight="2.25pt" color="#FF0000 [3209]" miterlimit="8" joinstyle="miter"/>
                <v:imagedata o:title=""/>
                <o:lock v:ext="edit" aspectratio="f"/>
              </v:shape>
            </w:pict>
          </mc:Fallback>
        </mc:AlternateContent>
      </w:r>
      <w:r>
        <w:rPr>
          <w:rFonts w:hint="eastAsia" w:asciiTheme="minorAscii" w:hAnsiTheme="minorAscii" w:eastAsiaTheme="minorEastAsia" w:cstheme="minorBidi"/>
          <w:kern w:val="0"/>
          <w:sz w:val="24"/>
          <w:szCs w:val="24"/>
          <w:lang w:val="en-US" w:eastAsia="zh-CN" w:bidi="ar-SA"/>
        </w:rPr>
        <w:drawing>
          <wp:inline distT="0" distB="0" distL="114300" distR="114300">
            <wp:extent cx="5269230" cy="3009265"/>
            <wp:effectExtent l="0" t="0" r="7620" b="635"/>
            <wp:docPr id="1" name="图片 1" descr="企业微信截图_1728614978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微信截图_17286149782342"/>
                    <pic:cNvPicPr>
                      <a:picLocks noChangeAspect="1"/>
                    </pic:cNvPicPr>
                  </pic:nvPicPr>
                  <pic:blipFill>
                    <a:blip r:embed="rId11"/>
                    <a:stretch>
                      <a:fillRect/>
                    </a:stretch>
                  </pic:blipFill>
                  <pic:spPr>
                    <a:xfrm>
                      <a:off x="0" y="0"/>
                      <a:ext cx="5269230" cy="3009265"/>
                    </a:xfrm>
                    <a:prstGeom prst="rect">
                      <a:avLst/>
                    </a:prstGeom>
                  </pic:spPr>
                </pic:pic>
              </a:graphicData>
            </a:graphic>
          </wp:inline>
        </w:drawing>
      </w:r>
      <w:bookmarkStart w:id="0" w:name="_GoBack"/>
      <w:bookmarkEnd w:id="0"/>
    </w:p>
    <w:p>
      <w:pPr>
        <w:pStyle w:val="5"/>
        <w:ind w:left="0" w:leftChars="0" w:firstLine="0" w:firstLineChars="0"/>
        <w:rPr>
          <w:rFonts w:hint="default"/>
          <w:lang w:val="en-US" w:eastAsia="zh-CN"/>
        </w:rPr>
      </w:pPr>
    </w:p>
    <w:p>
      <w:pPr>
        <w:numPr>
          <w:ilvl w:val="0"/>
          <w:numId w:val="3"/>
        </w:numPr>
        <w:ind w:leftChars="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工艺流程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olor w:val="auto"/>
          <w:sz w:val="24"/>
          <w:szCs w:val="24"/>
          <w:lang w:val="en-US" w:eastAsia="zh-CN"/>
        </w:rPr>
      </w:pPr>
      <w:r>
        <w:rPr>
          <w:rFonts w:hint="eastAsia"/>
          <w:sz w:val="24"/>
          <w:szCs w:val="24"/>
          <w:lang w:val="en-US" w:eastAsia="zh-CN"/>
        </w:rPr>
        <w:t>货叉架下横梁：</w:t>
      </w:r>
      <w:r>
        <w:rPr>
          <w:rFonts w:hint="eastAsia" w:ascii="宋体" w:hAnsi="宋体"/>
          <w:color w:val="auto"/>
          <w:sz w:val="24"/>
          <w:szCs w:val="24"/>
          <w:lang w:val="en-US" w:eastAsia="zh-CN"/>
        </w:rPr>
        <w:t>上料（码垛机器人、新增）——割缺口（火焰切割设备、新增）——清渣（</w:t>
      </w:r>
      <w:r>
        <w:rPr>
          <w:rFonts w:hint="eastAsia" w:asciiTheme="minorAscii" w:hAnsiTheme="minorAscii" w:cstheme="minorBidi"/>
          <w:kern w:val="0"/>
          <w:sz w:val="24"/>
          <w:szCs w:val="24"/>
          <w:lang w:val="en-US" w:eastAsia="zh-CN" w:bidi="ar-SA"/>
        </w:rPr>
        <w:t>割渣检测与</w:t>
      </w:r>
      <w:r>
        <w:rPr>
          <w:rFonts w:hint="eastAsia" w:asciiTheme="minorAscii" w:hAnsiTheme="minorAscii" w:eastAsiaTheme="minorEastAsia" w:cstheme="minorBidi"/>
          <w:kern w:val="0"/>
          <w:sz w:val="24"/>
          <w:szCs w:val="24"/>
          <w:lang w:val="en-US" w:eastAsia="zh-CN" w:bidi="ar-SA"/>
        </w:rPr>
        <w:t>清渣</w:t>
      </w:r>
      <w:r>
        <w:rPr>
          <w:rFonts w:hint="eastAsia" w:asciiTheme="minorAscii" w:hAnsiTheme="minorAscii" w:cstheme="minorBidi"/>
          <w:kern w:val="0"/>
          <w:sz w:val="24"/>
          <w:szCs w:val="24"/>
          <w:lang w:val="en-US" w:eastAsia="zh-CN" w:bidi="ar-SA"/>
        </w:rPr>
        <w:t>装置、新增</w:t>
      </w:r>
      <w:r>
        <w:rPr>
          <w:rFonts w:hint="eastAsia" w:ascii="宋体" w:hAnsi="宋体"/>
          <w:color w:val="auto"/>
          <w:sz w:val="24"/>
          <w:szCs w:val="24"/>
          <w:lang w:val="en-US" w:eastAsia="zh-CN"/>
        </w:rPr>
        <w:t>）——钻孔、攻丝（</w:t>
      </w:r>
      <w:r>
        <w:rPr>
          <w:rFonts w:hint="eastAsia" w:ascii="宋体" w:hAnsi="宋体"/>
          <w:b w:val="0"/>
          <w:bCs/>
          <w:sz w:val="24"/>
          <w:szCs w:val="24"/>
        </w:rPr>
        <w:t>V</w:t>
      </w:r>
      <w:r>
        <w:rPr>
          <w:rFonts w:ascii="宋体" w:hAnsi="宋体"/>
          <w:b w:val="0"/>
          <w:bCs/>
          <w:sz w:val="24"/>
          <w:szCs w:val="24"/>
        </w:rPr>
        <w:t>MC850</w:t>
      </w:r>
      <w:r>
        <w:rPr>
          <w:rFonts w:hint="eastAsia" w:ascii="宋体" w:hAnsi="宋体"/>
          <w:b w:val="0"/>
          <w:bCs/>
          <w:sz w:val="24"/>
          <w:szCs w:val="24"/>
        </w:rPr>
        <w:t>立式加工中心</w:t>
      </w:r>
      <w:r>
        <w:rPr>
          <w:rFonts w:hint="eastAsia" w:ascii="宋体" w:hAnsi="宋体"/>
          <w:b w:val="0"/>
          <w:bCs/>
          <w:sz w:val="24"/>
          <w:szCs w:val="24"/>
          <w:lang w:eastAsia="zh-CN"/>
        </w:rPr>
        <w:t>、</w:t>
      </w:r>
      <w:r>
        <w:rPr>
          <w:rFonts w:hint="eastAsia" w:ascii="宋体" w:hAnsi="宋体"/>
          <w:b w:val="0"/>
          <w:bCs/>
          <w:sz w:val="24"/>
          <w:szCs w:val="24"/>
          <w:lang w:val="en-US" w:eastAsia="zh-CN"/>
        </w:rPr>
        <w:t>现有</w:t>
      </w:r>
      <w:r>
        <w:rPr>
          <w:rFonts w:hint="eastAsia" w:ascii="宋体" w:hAnsi="宋体"/>
          <w:color w:val="auto"/>
          <w:sz w:val="24"/>
          <w:szCs w:val="24"/>
          <w:lang w:val="en-US" w:eastAsia="zh-CN"/>
        </w:rPr>
        <w:t>）——预弯（80T油压机、现有）——下料（码垛机器人、现有）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eastAsiaTheme="minorEastAsia"/>
          <w:lang w:val="en-US" w:eastAsia="zh-CN"/>
        </w:rPr>
      </w:pPr>
      <w:r>
        <w:rPr>
          <w:rFonts w:hint="eastAsia"/>
          <w:sz w:val="24"/>
          <w:szCs w:val="24"/>
          <w:lang w:val="en-US" w:eastAsia="zh-CN"/>
        </w:rPr>
        <w:t>货叉架上横梁：</w:t>
      </w:r>
      <w:r>
        <w:rPr>
          <w:rFonts w:hint="eastAsia" w:ascii="宋体" w:hAnsi="宋体"/>
          <w:color w:val="auto"/>
          <w:sz w:val="24"/>
          <w:szCs w:val="24"/>
          <w:lang w:val="en-US" w:eastAsia="zh-CN"/>
        </w:rPr>
        <w:t>上料（码垛机器人、现有）——预弯（80T油压机、现有）——下料（码垛机器人、现有）</w:t>
      </w:r>
    </w:p>
    <w:p>
      <w:pPr>
        <w:numPr>
          <w:ilvl w:val="0"/>
          <w:numId w:val="3"/>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生产节拍核算</w:t>
      </w:r>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整线节拍不大于3min/台</w:t>
      </w:r>
    </w:p>
    <w:p>
      <w:pPr>
        <w:numPr>
          <w:ilvl w:val="0"/>
          <w:numId w:val="3"/>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能源需求</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ascii="宋体" w:hAnsi="宋体" w:cs="宋体"/>
          <w:kern w:val="0"/>
          <w:sz w:val="24"/>
        </w:rPr>
      </w:pPr>
      <w:r>
        <w:rPr>
          <w:rFonts w:hint="eastAsia" w:ascii="宋体" w:hAnsi="宋体" w:cs="宋体"/>
          <w:kern w:val="0"/>
          <w:sz w:val="24"/>
        </w:rPr>
        <w:t>温度：  -15℃～45℃。</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ascii="宋体" w:hAnsi="宋体" w:cs="宋体"/>
          <w:kern w:val="0"/>
          <w:sz w:val="24"/>
        </w:rPr>
      </w:pPr>
      <w:r>
        <w:rPr>
          <w:rFonts w:hint="eastAsia" w:ascii="宋体" w:hAnsi="宋体" w:cs="宋体"/>
          <w:kern w:val="0"/>
          <w:sz w:val="24"/>
        </w:rPr>
        <w:t>相对湿度： ≤85%。</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ascii="宋体" w:hAnsi="宋体" w:cs="宋体"/>
          <w:kern w:val="0"/>
          <w:sz w:val="24"/>
        </w:rPr>
      </w:pPr>
      <w:r>
        <w:rPr>
          <w:rFonts w:hint="eastAsia" w:ascii="宋体" w:hAnsi="宋体" w:cs="宋体"/>
          <w:kern w:val="0"/>
          <w:sz w:val="24"/>
        </w:rPr>
        <w:t>电源电压： 380V。</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ascii="宋体" w:hAnsi="宋体" w:cs="宋体"/>
          <w:kern w:val="0"/>
          <w:sz w:val="24"/>
        </w:rPr>
      </w:pPr>
      <w:r>
        <w:rPr>
          <w:rFonts w:hint="eastAsia" w:ascii="宋体" w:hAnsi="宋体" w:cs="宋体"/>
          <w:kern w:val="0"/>
          <w:sz w:val="24"/>
        </w:rPr>
        <w:t>电源频率： 50Hz。</w:t>
      </w:r>
    </w:p>
    <w:p>
      <w:pPr>
        <w:pStyle w:val="9"/>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0" w:firstLineChars="200"/>
        <w:textAlignment w:val="auto"/>
        <w:rPr>
          <w:rFonts w:hint="eastAsia"/>
          <w:lang w:val="en-US" w:eastAsia="zh-CN"/>
        </w:rPr>
      </w:pPr>
      <w:r>
        <w:rPr>
          <w:rFonts w:hint="eastAsia" w:ascii="宋体" w:hAnsi="宋体" w:cs="宋体"/>
          <w:kern w:val="0"/>
          <w:sz w:val="24"/>
        </w:rPr>
        <w:t>压缩空气： ≤6bar。</w:t>
      </w:r>
    </w:p>
    <w:p>
      <w:pPr>
        <w:numPr>
          <w:ilvl w:val="0"/>
          <w:numId w:val="1"/>
        </w:numPr>
        <w:ind w:left="0" w:leftChars="0"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项目需求</w:t>
      </w:r>
    </w:p>
    <w:p>
      <w:pPr>
        <w:numPr>
          <w:ilvl w:val="0"/>
          <w:numId w:val="0"/>
        </w:numPr>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1、需求</w:t>
      </w:r>
      <w:r>
        <w:rPr>
          <w:rFonts w:hint="eastAsia" w:ascii="仿宋" w:hAnsi="仿宋" w:eastAsia="仿宋" w:cs="仿宋"/>
          <w:b w:val="0"/>
          <w:bCs w:val="0"/>
          <w:sz w:val="28"/>
          <w:szCs w:val="28"/>
        </w:rPr>
        <w:t>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3225"/>
        <w:gridCol w:w="1380"/>
        <w:gridCol w:w="1044"/>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24"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序号</w:t>
            </w:r>
          </w:p>
        </w:tc>
        <w:tc>
          <w:tcPr>
            <w:tcW w:w="3225"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名称</w:t>
            </w:r>
          </w:p>
        </w:tc>
        <w:tc>
          <w:tcPr>
            <w:tcW w:w="1380"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数量</w:t>
            </w:r>
          </w:p>
        </w:tc>
        <w:tc>
          <w:tcPr>
            <w:tcW w:w="1044"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单位</w:t>
            </w:r>
          </w:p>
        </w:tc>
        <w:tc>
          <w:tcPr>
            <w:tcW w:w="1645"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24"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3225"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码垛机器人组件</w:t>
            </w:r>
          </w:p>
        </w:tc>
        <w:tc>
          <w:tcPr>
            <w:tcW w:w="1380"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044"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套</w:t>
            </w:r>
          </w:p>
        </w:tc>
        <w:tc>
          <w:tcPr>
            <w:tcW w:w="1645" w:type="dxa"/>
            <w:noWrap w:val="0"/>
            <w:vAlign w:val="top"/>
          </w:tcPr>
          <w:p>
            <w:pPr>
              <w:numPr>
                <w:ilvl w:val="0"/>
                <w:numId w:val="0"/>
              </w:numPr>
              <w:jc w:val="left"/>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24"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3225"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火焰切割设备组件</w:t>
            </w:r>
          </w:p>
        </w:tc>
        <w:tc>
          <w:tcPr>
            <w:tcW w:w="1380"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044"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套</w:t>
            </w:r>
          </w:p>
        </w:tc>
        <w:tc>
          <w:tcPr>
            <w:tcW w:w="1645" w:type="dxa"/>
            <w:noWrap w:val="0"/>
            <w:vAlign w:val="top"/>
          </w:tcPr>
          <w:p>
            <w:pPr>
              <w:numPr>
                <w:ilvl w:val="0"/>
                <w:numId w:val="0"/>
              </w:numPr>
              <w:jc w:val="left"/>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24"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3225" w:type="dxa"/>
            <w:noWrap w:val="0"/>
            <w:vAlign w:val="top"/>
          </w:tcPr>
          <w:p>
            <w:pPr>
              <w:numPr>
                <w:ilvl w:val="0"/>
                <w:numId w:val="0"/>
              </w:num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割渣检测与清渣装置</w:t>
            </w:r>
          </w:p>
        </w:tc>
        <w:tc>
          <w:tcPr>
            <w:tcW w:w="1380" w:type="dxa"/>
            <w:noWrap w:val="0"/>
            <w:vAlign w:val="top"/>
          </w:tcPr>
          <w:p>
            <w:pPr>
              <w:numPr>
                <w:ilvl w:val="0"/>
                <w:numId w:val="0"/>
              </w:numPr>
              <w:ind w:left="0" w:leftChars="0" w:firstLine="0" w:firstLineChars="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1044" w:type="dxa"/>
            <w:noWrap w:val="0"/>
            <w:vAlign w:val="top"/>
          </w:tcPr>
          <w:p>
            <w:pPr>
              <w:numPr>
                <w:ilvl w:val="0"/>
                <w:numId w:val="0"/>
              </w:numPr>
              <w:ind w:left="0" w:leftChars="0" w:firstLine="0" w:firstLineChars="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套</w:t>
            </w:r>
          </w:p>
        </w:tc>
        <w:tc>
          <w:tcPr>
            <w:tcW w:w="1645" w:type="dxa"/>
            <w:noWrap w:val="0"/>
            <w:vAlign w:val="top"/>
          </w:tcPr>
          <w:p>
            <w:pPr>
              <w:numPr>
                <w:ilvl w:val="0"/>
                <w:numId w:val="0"/>
              </w:numPr>
              <w:jc w:val="left"/>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24"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3225" w:type="dxa"/>
            <w:noWrap w:val="0"/>
            <w:vAlign w:val="top"/>
          </w:tcPr>
          <w:p>
            <w:pPr>
              <w:numPr>
                <w:ilvl w:val="0"/>
                <w:numId w:val="0"/>
              </w:num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货叉架下横梁上料料仓</w:t>
            </w:r>
          </w:p>
        </w:tc>
        <w:tc>
          <w:tcPr>
            <w:tcW w:w="1380" w:type="dxa"/>
            <w:noWrap w:val="0"/>
            <w:vAlign w:val="top"/>
          </w:tcPr>
          <w:p>
            <w:pPr>
              <w:numPr>
                <w:ilvl w:val="0"/>
                <w:numId w:val="0"/>
              </w:numPr>
              <w:ind w:left="0" w:leftChars="0" w:firstLine="0" w:firstLineChars="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1044" w:type="dxa"/>
            <w:noWrap w:val="0"/>
            <w:vAlign w:val="top"/>
          </w:tcPr>
          <w:p>
            <w:pPr>
              <w:numPr>
                <w:ilvl w:val="0"/>
                <w:numId w:val="0"/>
              </w:numPr>
              <w:ind w:left="0" w:leftChars="0" w:firstLine="0" w:firstLineChars="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套</w:t>
            </w:r>
          </w:p>
        </w:tc>
        <w:tc>
          <w:tcPr>
            <w:tcW w:w="1645" w:type="dxa"/>
            <w:noWrap w:val="0"/>
            <w:vAlign w:val="top"/>
          </w:tcPr>
          <w:p>
            <w:pPr>
              <w:numPr>
                <w:ilvl w:val="0"/>
                <w:numId w:val="0"/>
              </w:numPr>
              <w:jc w:val="left"/>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24"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3225" w:type="dxa"/>
            <w:noWrap w:val="0"/>
            <w:vAlign w:val="top"/>
          </w:tcPr>
          <w:p>
            <w:pPr>
              <w:numPr>
                <w:ilvl w:val="0"/>
                <w:numId w:val="0"/>
              </w:num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货叉架上横梁上料料仓</w:t>
            </w:r>
          </w:p>
        </w:tc>
        <w:tc>
          <w:tcPr>
            <w:tcW w:w="1380" w:type="dxa"/>
            <w:noWrap w:val="0"/>
            <w:vAlign w:val="top"/>
          </w:tcPr>
          <w:p>
            <w:pPr>
              <w:numPr>
                <w:ilvl w:val="0"/>
                <w:numId w:val="0"/>
              </w:numPr>
              <w:ind w:left="0" w:leftChars="0" w:firstLine="0" w:firstLineChars="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1044" w:type="dxa"/>
            <w:noWrap w:val="0"/>
            <w:vAlign w:val="top"/>
          </w:tcPr>
          <w:p>
            <w:pPr>
              <w:numPr>
                <w:ilvl w:val="0"/>
                <w:numId w:val="0"/>
              </w:numPr>
              <w:ind w:left="0" w:leftChars="0" w:firstLine="0" w:firstLineChars="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套</w:t>
            </w:r>
          </w:p>
        </w:tc>
        <w:tc>
          <w:tcPr>
            <w:tcW w:w="1645" w:type="dxa"/>
            <w:noWrap w:val="0"/>
            <w:vAlign w:val="top"/>
          </w:tcPr>
          <w:p>
            <w:pPr>
              <w:numPr>
                <w:ilvl w:val="0"/>
                <w:numId w:val="0"/>
              </w:numPr>
              <w:jc w:val="left"/>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24"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3225" w:type="dxa"/>
            <w:noWrap w:val="0"/>
            <w:vAlign w:val="top"/>
          </w:tcPr>
          <w:p>
            <w:pPr>
              <w:numPr>
                <w:ilvl w:val="0"/>
                <w:numId w:val="0"/>
              </w:num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货叉架上下横梁下料料仓</w:t>
            </w:r>
          </w:p>
        </w:tc>
        <w:tc>
          <w:tcPr>
            <w:tcW w:w="1380" w:type="dxa"/>
            <w:noWrap w:val="0"/>
            <w:vAlign w:val="top"/>
          </w:tcPr>
          <w:p>
            <w:pPr>
              <w:numPr>
                <w:ilvl w:val="0"/>
                <w:numId w:val="0"/>
              </w:numPr>
              <w:ind w:left="0" w:leftChars="0" w:firstLine="0" w:firstLineChars="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1044" w:type="dxa"/>
            <w:noWrap w:val="0"/>
            <w:vAlign w:val="top"/>
          </w:tcPr>
          <w:p>
            <w:pPr>
              <w:numPr>
                <w:ilvl w:val="0"/>
                <w:numId w:val="0"/>
              </w:numPr>
              <w:ind w:left="0" w:leftChars="0" w:firstLine="0" w:firstLineChars="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套</w:t>
            </w:r>
          </w:p>
        </w:tc>
        <w:tc>
          <w:tcPr>
            <w:tcW w:w="1645" w:type="dxa"/>
            <w:noWrap w:val="0"/>
            <w:vAlign w:val="top"/>
          </w:tcPr>
          <w:p>
            <w:pPr>
              <w:numPr>
                <w:ilvl w:val="0"/>
                <w:numId w:val="0"/>
              </w:numPr>
              <w:jc w:val="left"/>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24" w:type="dxa"/>
            <w:noWrap w:val="0"/>
            <w:vAlign w:val="top"/>
          </w:tcPr>
          <w:p>
            <w:pPr>
              <w:numPr>
                <w:ilvl w:val="0"/>
                <w:numId w:val="0"/>
              </w:num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3225" w:type="dxa"/>
            <w:noWrap w:val="0"/>
            <w:vAlign w:val="top"/>
          </w:tcPr>
          <w:p>
            <w:pPr>
              <w:numPr>
                <w:ilvl w:val="0"/>
                <w:numId w:val="0"/>
              </w:numPr>
              <w:jc w:val="left"/>
              <w:rPr>
                <w:rFonts w:hint="default" w:ascii="仿宋" w:hAnsi="仿宋" w:cs="仿宋" w:eastAsiaTheme="minorEastAsia"/>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货叉架下横梁上料区辊道、安全围栏</w:t>
            </w:r>
          </w:p>
        </w:tc>
        <w:tc>
          <w:tcPr>
            <w:tcW w:w="1380" w:type="dxa"/>
            <w:noWrap w:val="0"/>
            <w:vAlign w:val="top"/>
          </w:tcPr>
          <w:p>
            <w:pPr>
              <w:numPr>
                <w:ilvl w:val="0"/>
                <w:numId w:val="0"/>
              </w:numPr>
              <w:ind w:left="0" w:leftChars="0" w:firstLine="0" w:firstLineChars="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1044" w:type="dxa"/>
            <w:noWrap w:val="0"/>
            <w:vAlign w:val="top"/>
          </w:tcPr>
          <w:p>
            <w:pPr>
              <w:numPr>
                <w:ilvl w:val="0"/>
                <w:numId w:val="0"/>
              </w:numPr>
              <w:ind w:left="0" w:leftChars="0" w:firstLine="0" w:firstLineChars="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套</w:t>
            </w:r>
          </w:p>
        </w:tc>
        <w:tc>
          <w:tcPr>
            <w:tcW w:w="1645" w:type="dxa"/>
            <w:noWrap w:val="0"/>
            <w:vAlign w:val="top"/>
          </w:tcPr>
          <w:p>
            <w:pPr>
              <w:numPr>
                <w:ilvl w:val="0"/>
                <w:numId w:val="0"/>
              </w:numPr>
              <w:jc w:val="left"/>
              <w:rPr>
                <w:rFonts w:hint="eastAsia" w:ascii="仿宋" w:hAnsi="仿宋" w:eastAsia="仿宋" w:cs="仿宋"/>
                <w:b w:val="0"/>
                <w:bCs w:val="0"/>
                <w:sz w:val="24"/>
                <w:szCs w:val="24"/>
                <w:vertAlign w:val="baseline"/>
                <w:lang w:val="en-US" w:eastAsia="zh-CN"/>
              </w:rPr>
            </w:pPr>
          </w:p>
        </w:tc>
      </w:tr>
    </w:tbl>
    <w:p>
      <w:pPr>
        <w:numPr>
          <w:ilvl w:val="0"/>
          <w:numId w:val="5"/>
        </w:numPr>
        <w:ind w:left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设备功能要求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lang w:val="en-US" w:eastAsia="zh-CN"/>
        </w:rPr>
      </w:pPr>
      <w:r>
        <w:rPr>
          <w:rFonts w:hint="eastAsia"/>
          <w:sz w:val="24"/>
          <w:lang w:val="en-US" w:eastAsia="zh-CN"/>
        </w:rPr>
        <w:t>2.1、码垛机器人组件</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bCs/>
          <w:color w:val="000000"/>
          <w:sz w:val="24"/>
          <w:lang w:val="en-US" w:eastAsia="zh-CN"/>
        </w:rPr>
      </w:pPr>
      <w:r>
        <w:rPr>
          <w:rFonts w:hint="eastAsia"/>
          <w:sz w:val="24"/>
          <w:szCs w:val="24"/>
          <w:lang w:val="en-US" w:eastAsia="zh-CN"/>
        </w:rPr>
        <w:t>1）码垛机器人</w:t>
      </w:r>
      <w:r>
        <w:rPr>
          <w:rFonts w:hint="eastAsia" w:ascii="宋体"/>
          <w:bCs/>
          <w:color w:val="000000"/>
          <w:sz w:val="24"/>
        </w:rPr>
        <w:t>采用</w:t>
      </w:r>
      <w:r>
        <w:rPr>
          <w:rFonts w:hint="eastAsia" w:ascii="宋体"/>
          <w:bCs/>
          <w:color w:val="000000"/>
          <w:sz w:val="24"/>
          <w:lang w:val="en-US" w:eastAsia="zh-CN"/>
        </w:rPr>
        <w:t>六</w:t>
      </w:r>
      <w:r>
        <w:rPr>
          <w:rFonts w:hint="eastAsia" w:ascii="宋体"/>
          <w:bCs/>
          <w:color w:val="000000"/>
          <w:sz w:val="24"/>
        </w:rPr>
        <w:t>轴码垛机器人</w:t>
      </w:r>
      <w:r>
        <w:rPr>
          <w:rFonts w:hint="eastAsia" w:ascii="宋体"/>
          <w:bCs/>
          <w:color w:val="000000"/>
          <w:sz w:val="24"/>
          <w:lang w:eastAsia="zh-CN"/>
        </w:rPr>
        <w:t>。</w:t>
      </w:r>
      <w:r>
        <w:rPr>
          <w:rFonts w:hint="eastAsia"/>
          <w:sz w:val="24"/>
          <w:szCs w:val="24"/>
          <w:lang w:val="en-US" w:eastAsia="zh-CN"/>
        </w:rPr>
        <w:t>负载≥120KG，臂展≥2500mm；</w:t>
      </w:r>
      <w:r>
        <w:rPr>
          <w:rFonts w:hint="eastAsia" w:ascii="宋体"/>
          <w:bCs/>
          <w:color w:val="000000"/>
          <w:sz w:val="24"/>
        </w:rPr>
        <w:t>电控柜PLC负责信号配置和逻辑顺序过程控制</w:t>
      </w:r>
      <w:r>
        <w:rPr>
          <w:rFonts w:hint="eastAsia" w:ascii="宋体"/>
          <w:bCs/>
          <w:color w:val="000000"/>
          <w:sz w:val="24"/>
          <w:lang w:eastAsia="zh-CN"/>
        </w:rPr>
        <w:t>；</w:t>
      </w:r>
      <w:r>
        <w:rPr>
          <w:rFonts w:hint="eastAsia" w:ascii="宋体"/>
          <w:bCs/>
          <w:color w:val="000000"/>
          <w:sz w:val="24"/>
          <w:lang w:val="en-US" w:eastAsia="zh-CN"/>
        </w:rPr>
        <w:t>品牌选用一线知名品牌。</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eastAsiaTheme="minorEastAsia"/>
          <w:lang w:val="en-US" w:eastAsia="zh-CN"/>
        </w:rPr>
      </w:pPr>
      <w:r>
        <w:rPr>
          <w:rFonts w:hint="eastAsia"/>
          <w:sz w:val="24"/>
          <w:szCs w:val="24"/>
          <w:lang w:val="en-US" w:eastAsia="zh-CN"/>
        </w:rPr>
        <w:t>2）机器人配置专用夹具，夹具上布置两电永磁吸盘，夹具需安全可靠，将货叉架下横梁从料仓放至指定位置定位后切割缺口。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lang w:val="en-US" w:eastAsia="zh-CN"/>
        </w:rPr>
      </w:pPr>
      <w:r>
        <w:rPr>
          <w:rFonts w:hint="eastAsia"/>
          <w:sz w:val="24"/>
          <w:lang w:val="en-US" w:eastAsia="zh-CN"/>
        </w:rPr>
        <w:t>2.2、火焰切割设备组件</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sz w:val="24"/>
          <w:szCs w:val="24"/>
          <w:lang w:val="en-US" w:eastAsia="zh-CN"/>
        </w:rPr>
      </w:pPr>
      <w:r>
        <w:rPr>
          <w:rFonts w:hint="eastAsia"/>
          <w:sz w:val="24"/>
          <w:szCs w:val="24"/>
          <w:lang w:val="en-US" w:eastAsia="zh-CN"/>
        </w:rPr>
        <w:t>1）火焰切割设备采用三坐标结构，需具备自动点火与集成功能，自动点火需稳定可靠。采用进口品牌或国内一线品牌产品（如：小池酸素、松勒、大焊等）。</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sz w:val="24"/>
          <w:szCs w:val="24"/>
          <w:lang w:val="en-US" w:eastAsia="zh-CN"/>
        </w:rPr>
      </w:pPr>
      <w:r>
        <w:rPr>
          <w:rFonts w:hint="eastAsia"/>
          <w:sz w:val="24"/>
          <w:szCs w:val="24"/>
          <w:lang w:val="en-US" w:eastAsia="zh-CN"/>
        </w:rPr>
        <w:t>2）切割所需的工件定位夹具应设计合理，稳定可靠，同时夹具需兼顾产品对象的快速装夹。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lang w:val="en-US" w:eastAsia="zh-CN"/>
        </w:rPr>
      </w:pPr>
      <w:r>
        <w:rPr>
          <w:rFonts w:hint="eastAsia"/>
          <w:sz w:val="24"/>
          <w:lang w:val="en-US" w:eastAsia="zh-CN"/>
        </w:rPr>
        <w:t>2.3、割块检测与清渣装置</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sz w:val="24"/>
          <w:szCs w:val="24"/>
          <w:lang w:val="en-US" w:eastAsia="zh-CN"/>
        </w:rPr>
      </w:pPr>
      <w:r>
        <w:rPr>
          <w:rFonts w:hint="eastAsia"/>
          <w:sz w:val="24"/>
          <w:szCs w:val="24"/>
          <w:lang w:val="en-US" w:eastAsia="zh-CN"/>
        </w:rPr>
        <w:t>1）割块检测装置：因火焰切割后割口位置存在未掉落的割块，该割块的存在影响清渣装置的清渣，增加该检测装置，若存在割块未掉落，则系统报警，整线停止动作，由人员进入铲落割块，人工恢复报警异常信息。</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sz w:val="24"/>
          <w:szCs w:val="24"/>
          <w:lang w:val="en-US" w:eastAsia="zh-CN"/>
        </w:rPr>
      </w:pPr>
      <w:r>
        <w:rPr>
          <w:rFonts w:hint="eastAsia"/>
          <w:sz w:val="24"/>
          <w:szCs w:val="24"/>
          <w:lang w:val="en-US" w:eastAsia="zh-CN"/>
        </w:rPr>
        <w:t>2）清渣装置：在新增的码垛机器人夹具上绑定动力头，切割完成后由该动力头携带打磨工具对缺口位置割渣进行打磨清理，同时在设计时应充分考虑切割后缺口位置的温度对打磨工具的影响与码垛机器人占用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lang w:val="en-US" w:eastAsia="zh-CN"/>
        </w:rPr>
      </w:pPr>
      <w:r>
        <w:rPr>
          <w:rFonts w:hint="eastAsia"/>
          <w:sz w:val="24"/>
          <w:lang w:val="en-US" w:eastAsia="zh-CN"/>
        </w:rPr>
        <w:t>2.4、货叉架下横梁上料料仓</w:t>
      </w:r>
    </w:p>
    <w:p>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Calibri" w:hAnsi="Calibri" w:cstheme="minorBidi"/>
          <w:kern w:val="2"/>
          <w:sz w:val="24"/>
          <w:szCs w:val="24"/>
          <w:lang w:val="en-US" w:eastAsia="zh-CN" w:bidi="ar-SA"/>
        </w:rPr>
      </w:pPr>
      <w:r>
        <w:rPr>
          <w:rFonts w:hint="eastAsia" w:ascii="Calibri" w:hAnsi="Calibri" w:eastAsiaTheme="minorEastAsia" w:cstheme="minorBidi"/>
          <w:kern w:val="2"/>
          <w:sz w:val="24"/>
          <w:szCs w:val="24"/>
          <w:lang w:val="en-US" w:eastAsia="zh-CN" w:bidi="ar-SA"/>
        </w:rPr>
        <w:t>货叉架下横梁来料捆扎方式为4列×8排</w:t>
      </w:r>
      <w:r>
        <w:rPr>
          <w:rFonts w:hint="eastAsia" w:ascii="Calibri" w:hAnsi="Calibri" w:cstheme="minorBidi"/>
          <w:kern w:val="2"/>
          <w:sz w:val="24"/>
          <w:szCs w:val="24"/>
          <w:lang w:val="en-US" w:eastAsia="zh-CN" w:bidi="ar-SA"/>
        </w:rPr>
        <w:t>交替叠状</w:t>
      </w:r>
      <w:r>
        <w:rPr>
          <w:rFonts w:hint="eastAsia" w:ascii="Calibri" w:hAnsi="Calibri" w:eastAsiaTheme="minorEastAsia" w:cstheme="minorBidi"/>
          <w:kern w:val="2"/>
          <w:sz w:val="24"/>
          <w:szCs w:val="24"/>
          <w:lang w:val="en-US" w:eastAsia="zh-CN" w:bidi="ar-SA"/>
        </w:rPr>
        <w:t>捆扎，货叉架下横梁</w:t>
      </w:r>
      <w:r>
        <w:rPr>
          <w:rFonts w:hint="eastAsia" w:ascii="Calibri" w:hAnsi="Calibri" w:cstheme="minorBidi"/>
          <w:kern w:val="2"/>
          <w:sz w:val="24"/>
          <w:szCs w:val="24"/>
          <w:lang w:val="en-US" w:eastAsia="zh-CN" w:bidi="ar-SA"/>
        </w:rPr>
        <w:t>上料</w:t>
      </w:r>
      <w:r>
        <w:rPr>
          <w:rFonts w:hint="eastAsia" w:ascii="Calibri" w:hAnsi="Calibri" w:eastAsiaTheme="minorEastAsia" w:cstheme="minorBidi"/>
          <w:kern w:val="2"/>
          <w:sz w:val="24"/>
          <w:szCs w:val="24"/>
          <w:lang w:val="en-US" w:eastAsia="zh-CN" w:bidi="ar-SA"/>
        </w:rPr>
        <w:t>料</w:t>
      </w:r>
      <w:r>
        <w:rPr>
          <w:rFonts w:hint="eastAsia" w:ascii="Calibri" w:hAnsi="Calibri" w:cstheme="minorBidi"/>
          <w:kern w:val="2"/>
          <w:sz w:val="24"/>
          <w:szCs w:val="24"/>
          <w:lang w:val="en-US" w:eastAsia="zh-CN" w:bidi="ar-SA"/>
        </w:rPr>
        <w:t>仓按两条输送料仓考虑，</w:t>
      </w:r>
      <w:r>
        <w:rPr>
          <w:rFonts w:hint="eastAsia" w:ascii="Calibri" w:hAnsi="Calibri" w:eastAsiaTheme="minorEastAsia" w:cstheme="minorBidi"/>
          <w:kern w:val="2"/>
          <w:sz w:val="24"/>
          <w:szCs w:val="24"/>
          <w:lang w:val="en-US" w:eastAsia="zh-CN" w:bidi="ar-SA"/>
        </w:rPr>
        <w:t>采用可自动进出式</w:t>
      </w:r>
      <w:r>
        <w:rPr>
          <w:rFonts w:hint="eastAsia" w:ascii="Calibri" w:hAnsi="Calibri" w:cstheme="minorBidi"/>
          <w:kern w:val="2"/>
          <w:sz w:val="24"/>
          <w:szCs w:val="24"/>
          <w:lang w:val="en-US" w:eastAsia="zh-CN" w:bidi="ar-SA"/>
        </w:rPr>
        <w:t>，上料方式为整</w:t>
      </w:r>
      <w:r>
        <w:rPr>
          <w:rFonts w:hint="eastAsia" w:ascii="Calibri" w:hAnsi="Calibri" w:eastAsiaTheme="minorEastAsia" w:cstheme="minorBidi"/>
          <w:kern w:val="2"/>
          <w:sz w:val="24"/>
          <w:szCs w:val="24"/>
          <w:lang w:val="en-US" w:eastAsia="zh-CN" w:bidi="ar-SA"/>
        </w:rPr>
        <w:t>捆</w:t>
      </w:r>
      <w:r>
        <w:rPr>
          <w:rFonts w:hint="eastAsia" w:ascii="Calibri" w:hAnsi="Calibri" w:cstheme="minorBidi"/>
          <w:kern w:val="2"/>
          <w:sz w:val="24"/>
          <w:szCs w:val="24"/>
          <w:lang w:val="en-US" w:eastAsia="zh-CN" w:bidi="ar-SA"/>
        </w:rPr>
        <w:t>上料，交替进出避免线体停线。上料料仓应设计合理，牢固可靠。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lang w:val="en-US" w:eastAsia="zh-CN"/>
        </w:rPr>
      </w:pPr>
      <w:r>
        <w:rPr>
          <w:rFonts w:hint="eastAsia"/>
          <w:sz w:val="24"/>
          <w:lang w:val="en-US" w:eastAsia="zh-CN"/>
        </w:rPr>
        <w:t>2.5、货叉架上横梁上料料仓</w:t>
      </w:r>
    </w:p>
    <w:p>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Calibri" w:hAnsi="Calibri" w:cstheme="minorBidi"/>
          <w:kern w:val="2"/>
          <w:sz w:val="24"/>
          <w:szCs w:val="24"/>
          <w:lang w:val="en-US" w:eastAsia="zh-CN" w:bidi="ar-SA"/>
        </w:rPr>
      </w:pPr>
      <w:r>
        <w:rPr>
          <w:rFonts w:hint="eastAsia" w:ascii="Calibri" w:hAnsi="Calibri" w:eastAsiaTheme="minorEastAsia" w:cstheme="minorBidi"/>
          <w:kern w:val="2"/>
          <w:sz w:val="24"/>
          <w:szCs w:val="24"/>
          <w:lang w:val="en-US" w:eastAsia="zh-CN" w:bidi="ar-SA"/>
        </w:rPr>
        <w:t>货叉架</w:t>
      </w:r>
      <w:r>
        <w:rPr>
          <w:rFonts w:hint="eastAsia" w:ascii="Calibri" w:hAnsi="Calibri" w:cstheme="minorBidi"/>
          <w:kern w:val="2"/>
          <w:sz w:val="24"/>
          <w:szCs w:val="24"/>
          <w:lang w:val="en-US" w:eastAsia="zh-CN" w:bidi="ar-SA"/>
        </w:rPr>
        <w:t>上</w:t>
      </w:r>
      <w:r>
        <w:rPr>
          <w:rFonts w:hint="eastAsia" w:ascii="Calibri" w:hAnsi="Calibri" w:eastAsiaTheme="minorEastAsia" w:cstheme="minorBidi"/>
          <w:kern w:val="2"/>
          <w:sz w:val="24"/>
          <w:szCs w:val="24"/>
          <w:lang w:val="en-US" w:eastAsia="zh-CN" w:bidi="ar-SA"/>
        </w:rPr>
        <w:t>横梁</w:t>
      </w:r>
      <w:r>
        <w:rPr>
          <w:rFonts w:hint="eastAsia" w:ascii="Calibri" w:hAnsi="Calibri" w:cstheme="minorBidi"/>
          <w:kern w:val="2"/>
          <w:sz w:val="24"/>
          <w:szCs w:val="24"/>
          <w:lang w:val="en-US" w:eastAsia="zh-CN" w:bidi="ar-SA"/>
        </w:rPr>
        <w:t>上料</w:t>
      </w:r>
      <w:r>
        <w:rPr>
          <w:rFonts w:hint="eastAsia" w:ascii="Calibri" w:hAnsi="Calibri" w:eastAsiaTheme="minorEastAsia" w:cstheme="minorBidi"/>
          <w:kern w:val="2"/>
          <w:sz w:val="24"/>
          <w:szCs w:val="24"/>
          <w:lang w:val="en-US" w:eastAsia="zh-CN" w:bidi="ar-SA"/>
        </w:rPr>
        <w:t>料</w:t>
      </w:r>
      <w:r>
        <w:rPr>
          <w:rFonts w:hint="eastAsia" w:ascii="Calibri" w:hAnsi="Calibri" w:cstheme="minorBidi"/>
          <w:kern w:val="2"/>
          <w:sz w:val="24"/>
          <w:szCs w:val="24"/>
          <w:lang w:val="en-US" w:eastAsia="zh-CN" w:bidi="ar-SA"/>
        </w:rPr>
        <w:t>仓按两条输送料仓考虑，</w:t>
      </w:r>
      <w:r>
        <w:rPr>
          <w:rFonts w:hint="eastAsia" w:ascii="Calibri" w:hAnsi="Calibri" w:eastAsiaTheme="minorEastAsia" w:cstheme="minorBidi"/>
          <w:kern w:val="2"/>
          <w:sz w:val="24"/>
          <w:szCs w:val="24"/>
          <w:lang w:val="en-US" w:eastAsia="zh-CN" w:bidi="ar-SA"/>
        </w:rPr>
        <w:t>采用可自动进出式</w:t>
      </w:r>
      <w:r>
        <w:rPr>
          <w:rFonts w:hint="eastAsia" w:ascii="Calibri" w:hAnsi="Calibri" w:cstheme="minorBidi"/>
          <w:kern w:val="2"/>
          <w:sz w:val="24"/>
          <w:szCs w:val="24"/>
          <w:lang w:val="en-US" w:eastAsia="zh-CN" w:bidi="ar-SA"/>
        </w:rPr>
        <w:t>，上料方式为人工码料，交替进出避免线体停线。上料料仓应设计合理，牢固可靠。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lang w:val="en-US" w:eastAsia="zh-CN"/>
        </w:rPr>
      </w:pPr>
      <w:r>
        <w:rPr>
          <w:rFonts w:hint="eastAsia"/>
          <w:sz w:val="24"/>
          <w:lang w:val="en-US" w:eastAsia="zh-CN"/>
        </w:rPr>
        <w:t>2.6、货叉架上下横梁下料料仓</w:t>
      </w:r>
    </w:p>
    <w:p>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Calibri" w:hAnsi="Calibri" w:cstheme="minorBidi"/>
          <w:kern w:val="2"/>
          <w:sz w:val="24"/>
          <w:szCs w:val="24"/>
          <w:lang w:val="en-US" w:eastAsia="zh-CN" w:bidi="ar-SA"/>
        </w:rPr>
      </w:pPr>
      <w:r>
        <w:rPr>
          <w:rFonts w:hint="eastAsia" w:ascii="Calibri" w:hAnsi="Calibri" w:cstheme="minorBidi"/>
          <w:kern w:val="2"/>
          <w:sz w:val="24"/>
          <w:szCs w:val="24"/>
          <w:lang w:val="en-US" w:eastAsia="zh-CN" w:bidi="ar-SA"/>
        </w:rPr>
        <w:t>货叉架上下横梁下料料仓按两条输送料仓考虑，</w:t>
      </w:r>
      <w:r>
        <w:rPr>
          <w:rFonts w:hint="eastAsia" w:ascii="Calibri" w:hAnsi="Calibri" w:eastAsiaTheme="minorEastAsia" w:cstheme="minorBidi"/>
          <w:kern w:val="2"/>
          <w:sz w:val="24"/>
          <w:szCs w:val="24"/>
          <w:lang w:val="en-US" w:eastAsia="zh-CN" w:bidi="ar-SA"/>
        </w:rPr>
        <w:t>采用可自动进出式</w:t>
      </w:r>
      <w:r>
        <w:rPr>
          <w:rFonts w:hint="eastAsia" w:ascii="Calibri" w:hAnsi="Calibri" w:cstheme="minorBidi"/>
          <w:kern w:val="2"/>
          <w:sz w:val="24"/>
          <w:szCs w:val="24"/>
          <w:lang w:val="en-US" w:eastAsia="zh-CN" w:bidi="ar-SA"/>
        </w:rPr>
        <w:t>，由码垛机器人下料满一个料仓后，该料仓自动退出，码垛机器人继续在另一料仓下料，退出料仓由人员整体将料框吊出，放入新料框后该输送线料仓自动进入，避免线体停线。下料料仓应设计合理，牢固可靠，料框数量需满足储备与生产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lang w:val="en-US" w:eastAsia="zh-CN"/>
        </w:rPr>
      </w:pPr>
      <w:r>
        <w:rPr>
          <w:rFonts w:hint="eastAsia"/>
          <w:sz w:val="24"/>
          <w:lang w:val="en-US" w:eastAsia="zh-CN"/>
        </w:rPr>
        <w:t>2.7、货叉架下横梁上料区辊道、安全围栏</w:t>
      </w:r>
    </w:p>
    <w:p>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sz w:val="24"/>
          <w:lang w:val="en-US" w:eastAsia="zh-CN"/>
        </w:rPr>
      </w:pPr>
      <w:r>
        <w:rPr>
          <w:rFonts w:hint="eastAsia" w:ascii="Calibri" w:hAnsi="Calibri" w:cstheme="minorBidi"/>
          <w:kern w:val="2"/>
          <w:sz w:val="24"/>
          <w:szCs w:val="24"/>
          <w:lang w:val="en-US" w:eastAsia="zh-CN" w:bidi="ar-SA"/>
        </w:rPr>
        <w:t>1）重新设计制造</w:t>
      </w:r>
      <w:r>
        <w:rPr>
          <w:rFonts w:hint="eastAsia"/>
          <w:sz w:val="24"/>
          <w:lang w:val="en-US" w:eastAsia="zh-CN"/>
        </w:rPr>
        <w:t>货叉架下横梁上料区辊道，消除现有辊道升降机构。</w:t>
      </w:r>
    </w:p>
    <w:p>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sz w:val="24"/>
          <w:lang w:val="en-US" w:eastAsia="zh-CN"/>
        </w:rPr>
      </w:pPr>
      <w:r>
        <w:rPr>
          <w:rFonts w:hint="eastAsia"/>
          <w:sz w:val="24"/>
          <w:lang w:val="en-US" w:eastAsia="zh-CN"/>
        </w:rPr>
        <w:t>2）安全围栏设计应符合国家相关标准，同时在设计时应考虑各料仓的进出。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lang w:val="en-US" w:eastAsia="zh-CN"/>
        </w:rPr>
      </w:pPr>
      <w:r>
        <w:rPr>
          <w:rFonts w:hint="eastAsia"/>
          <w:sz w:val="24"/>
          <w:lang w:val="en-US" w:eastAsia="zh-CN"/>
        </w:rPr>
        <w:t>2.8、其余</w:t>
      </w:r>
    </w:p>
    <w:p>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Calibri" w:hAnsi="Calibri" w:cstheme="minorBidi"/>
          <w:kern w:val="2"/>
          <w:sz w:val="24"/>
          <w:szCs w:val="24"/>
          <w:lang w:val="en-US" w:eastAsia="zh-CN" w:bidi="ar-SA"/>
        </w:rPr>
      </w:pPr>
      <w:r>
        <w:rPr>
          <w:rFonts w:hint="eastAsia" w:ascii="Calibri" w:hAnsi="Calibri" w:cstheme="minorBidi"/>
          <w:kern w:val="2"/>
          <w:sz w:val="24"/>
          <w:szCs w:val="24"/>
          <w:lang w:val="en-US" w:eastAsia="zh-CN" w:bidi="ar-SA"/>
        </w:rPr>
        <w:t>1）对原上下料框，地轨，切割辊道进行拆解。</w:t>
      </w:r>
    </w:p>
    <w:p>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Calibri" w:hAnsi="Calibri" w:cstheme="minorBidi"/>
          <w:kern w:val="2"/>
          <w:sz w:val="24"/>
          <w:szCs w:val="24"/>
          <w:lang w:val="en-US" w:eastAsia="zh-CN" w:bidi="ar-SA"/>
        </w:rPr>
      </w:pPr>
      <w:r>
        <w:rPr>
          <w:rFonts w:hint="eastAsia" w:ascii="Calibri" w:hAnsi="Calibri" w:cstheme="minorBidi"/>
          <w:kern w:val="2"/>
          <w:sz w:val="24"/>
          <w:szCs w:val="24"/>
          <w:lang w:val="en-US" w:eastAsia="zh-CN" w:bidi="ar-SA"/>
        </w:rPr>
        <w:t>2）完成该线体的组装调试，包含对现有发</w:t>
      </w:r>
      <w:r>
        <w:rPr>
          <w:rFonts w:hint="eastAsia" w:ascii="宋体"/>
          <w:bCs/>
          <w:color w:val="000000"/>
          <w:sz w:val="24"/>
          <w:lang w:val="en-US" w:eastAsia="zh-CN"/>
        </w:rPr>
        <w:t>那科机器人动作顺序的调整、现有除尘设备的应用等，</w:t>
      </w:r>
      <w:r>
        <w:rPr>
          <w:rFonts w:hint="eastAsia" w:ascii="Calibri" w:hAnsi="Calibri" w:cstheme="minorBidi"/>
          <w:kern w:val="2"/>
          <w:sz w:val="24"/>
          <w:szCs w:val="24"/>
          <w:lang w:val="en-US" w:eastAsia="zh-CN" w:bidi="ar-SA"/>
        </w:rPr>
        <w:t>实现车间现有加工线与新增、改制设备的集成，整体加工单元能够实现自动上料、切割、打磨、加工、预弯、下料等，人员负责整线的平稳运行及辅助上下料工作。</w:t>
      </w:r>
    </w:p>
    <w:p>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Calibri" w:hAnsi="Calibri" w:cstheme="minorBidi"/>
          <w:kern w:val="2"/>
          <w:sz w:val="24"/>
          <w:szCs w:val="24"/>
          <w:lang w:val="en-US" w:eastAsia="zh-CN" w:bidi="ar-SA"/>
        </w:rPr>
      </w:pPr>
      <w:r>
        <w:rPr>
          <w:rFonts w:hint="eastAsia" w:ascii="Calibri" w:hAnsi="Calibri" w:cstheme="minorBidi"/>
          <w:kern w:val="2"/>
          <w:sz w:val="24"/>
          <w:szCs w:val="24"/>
          <w:lang w:val="en-US" w:eastAsia="zh-CN" w:bidi="ar-SA"/>
        </w:rPr>
        <w:t>3）将现有KOIKE火焰切割机后续专门用于不能在此线加工的货叉架下横梁割缺口。</w:t>
      </w:r>
    </w:p>
    <w:p>
      <w:pPr>
        <w:numPr>
          <w:ilvl w:val="0"/>
          <w:numId w:val="1"/>
        </w:numPr>
        <w:ind w:left="0" w:leftChars="0"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工艺布局图 </w:t>
      </w:r>
    </w:p>
    <w:p>
      <w:pPr>
        <w:numPr>
          <w:ilvl w:val="0"/>
          <w:numId w:val="6"/>
        </w:numPr>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工艺布局原则</w:t>
      </w:r>
    </w:p>
    <w:p>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heme="minorHAnsi" w:hAnsiTheme="minorHAnsi" w:eastAsiaTheme="minorEastAsia" w:cstheme="minorBidi"/>
          <w:kern w:val="2"/>
          <w:sz w:val="24"/>
          <w:szCs w:val="22"/>
          <w:lang w:val="en-US" w:eastAsia="zh-CN" w:bidi="ar-SA"/>
        </w:rPr>
        <w:t>设备布局需紧凑</w:t>
      </w:r>
      <w:r>
        <w:rPr>
          <w:rFonts w:hint="eastAsia" w:asciiTheme="minorHAnsi" w:cstheme="minorBidi"/>
          <w:kern w:val="2"/>
          <w:sz w:val="24"/>
          <w:szCs w:val="22"/>
          <w:lang w:val="en-US" w:eastAsia="zh-CN" w:bidi="ar-SA"/>
        </w:rPr>
        <w:t>，线体布局在原有货叉架加工单元上，整线实现自动化生产。</w:t>
      </w:r>
    </w:p>
    <w:p>
      <w:pPr>
        <w:numPr>
          <w:ilvl w:val="0"/>
          <w:numId w:val="6"/>
        </w:numPr>
        <w:ind w:left="0" w:leftChars="0" w:firstLine="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工艺布局图（参考）</w:t>
      </w:r>
    </w:p>
    <w:p>
      <w:pPr>
        <w:pStyle w:val="2"/>
        <w:numPr>
          <w:ilvl w:val="0"/>
          <w:numId w:val="0"/>
        </w:numPr>
        <w:ind w:leftChars="0"/>
        <w:rPr>
          <w:rFonts w:hint="eastAsia"/>
          <w:lang w:val="en-US" w:eastAsia="zh-CN"/>
        </w:rPr>
      </w:pPr>
      <w:r>
        <w:rPr>
          <w:rFonts w:hint="eastAsia"/>
          <w:sz w:val="28"/>
          <w:szCs w:val="28"/>
          <w:lang w:val="en-US" w:eastAsia="zh-CN"/>
        </w:rPr>
        <w:drawing>
          <wp:inline distT="0" distB="0" distL="114300" distR="114300">
            <wp:extent cx="5812155" cy="2283460"/>
            <wp:effectExtent l="0" t="0" r="17145" b="2540"/>
            <wp:docPr id="18" name="图片 18" descr="布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布局图"/>
                    <pic:cNvPicPr>
                      <a:picLocks noChangeAspect="1"/>
                    </pic:cNvPicPr>
                  </pic:nvPicPr>
                  <pic:blipFill>
                    <a:blip r:embed="rId12"/>
                    <a:stretch>
                      <a:fillRect/>
                    </a:stretch>
                  </pic:blipFill>
                  <pic:spPr>
                    <a:xfrm>
                      <a:off x="0" y="0"/>
                      <a:ext cx="5812155" cy="2283460"/>
                    </a:xfrm>
                    <a:prstGeom prst="rect">
                      <a:avLst/>
                    </a:prstGeom>
                  </pic:spPr>
                </pic:pic>
              </a:graphicData>
            </a:graphic>
          </wp:inline>
        </w:drawing>
      </w:r>
    </w:p>
    <w:p>
      <w:pPr>
        <w:numPr>
          <w:ilvl w:val="0"/>
          <w:numId w:val="1"/>
        </w:numPr>
        <w:ind w:left="0" w:leftChars="0" w:firstLine="0" w:firstLineChars="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设备通用要求</w:t>
      </w:r>
    </w:p>
    <w:p>
      <w:pPr>
        <w:numPr>
          <w:ilvl w:val="0"/>
          <w:numId w:val="0"/>
        </w:numPr>
        <w:ind w:leftChars="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1、设计参考标准（</w:t>
      </w:r>
      <w:r>
        <w:rPr>
          <w:rFonts w:hint="eastAsia" w:ascii="仿宋" w:hAnsi="仿宋" w:eastAsia="仿宋" w:cs="仿宋"/>
          <w:b/>
          <w:bCs/>
          <w:color w:val="FF0000"/>
          <w:sz w:val="28"/>
          <w:szCs w:val="28"/>
          <w:lang w:val="en-US" w:eastAsia="zh-CN"/>
        </w:rPr>
        <w:t>国家、行业标准</w:t>
      </w:r>
      <w:r>
        <w:rPr>
          <w:rFonts w:hint="eastAsia" w:ascii="仿宋" w:hAnsi="仿宋" w:eastAsia="仿宋" w:cs="仿宋"/>
          <w:b/>
          <w:bCs/>
          <w:sz w:val="28"/>
          <w:szCs w:val="28"/>
          <w:lang w:val="en-US" w:eastAsia="zh-CN"/>
        </w:rPr>
        <w:t>）</w:t>
      </w:r>
    </w:p>
    <w:p>
      <w:pPr>
        <w:numPr>
          <w:ilvl w:val="0"/>
          <w:numId w:val="0"/>
        </w:numPr>
        <w:ind w:leftChars="0"/>
        <w:jc w:val="left"/>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GB 5226.1-2008   机械安全机械电气设备 第1部分：通用技术条件</w:t>
      </w:r>
    </w:p>
    <w:p>
      <w:pPr>
        <w:numPr>
          <w:ilvl w:val="0"/>
          <w:numId w:val="0"/>
        </w:numPr>
        <w:ind w:leftChars="0"/>
        <w:jc w:val="left"/>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 xml:space="preserve">GB50169-2006       电气装置安装工程 接地装置施工及验收规范 </w:t>
      </w:r>
    </w:p>
    <w:p>
      <w:pPr>
        <w:numPr>
          <w:ilvl w:val="0"/>
          <w:numId w:val="0"/>
        </w:numPr>
        <w:ind w:leftChars="0"/>
        <w:jc w:val="left"/>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GBJ232-82          电气装置安装工程施工及验收规范</w:t>
      </w:r>
    </w:p>
    <w:p>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2、设备布置紧凑，技术先进，运行连续有效，安全性高，综合能耗低，操作维护简单，运行费用低。</w:t>
      </w:r>
    </w:p>
    <w:p>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3、设备的控制系统保证自动控制，技术先进可靠，能够自动完成正常运行时各项技术指标和功能，出现异常可根据需要进行手动操作，具备连锁功能以防误操作。能够显示和处理设备报警。</w:t>
      </w:r>
    </w:p>
    <w:p>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4、设备采用标准的电气、仪表元器件和设备组件，控制系统应具有可维护性和可扩展性。主要元器件需为著名品牌。</w:t>
      </w:r>
    </w:p>
    <w:p>
      <w:pPr>
        <w:pStyle w:val="2"/>
        <w:ind w:left="0" w:leftChars="0" w:firstLine="0" w:firstLineChars="0"/>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5、设备计量单位采用国家法定单位。</w:t>
      </w:r>
    </w:p>
    <w:p>
      <w:pPr>
        <w:pStyle w:val="2"/>
        <w:ind w:left="0" w:leftChars="0" w:firstLine="0" w:firstLineChars="0"/>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6、设备制造材料执行国家最新标准。</w:t>
      </w:r>
    </w:p>
    <w:p>
      <w:pPr>
        <w:pStyle w:val="2"/>
        <w:ind w:left="0" w:leftChars="0" w:firstLine="0" w:firstLineChars="0"/>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7、技术要求只是通用性要求，设计方应根据自身特点推荐最佳方案，并详细阐明设备的其它优势及关键技术指标。方案应满足或高于本技术要求描述的技术标准。</w:t>
      </w:r>
    </w:p>
    <w:p>
      <w:pPr>
        <w:pStyle w:val="2"/>
        <w:ind w:left="0" w:leftChars="0" w:firstLine="0" w:firstLineChars="0"/>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8、设计方进行系统设计时应在满足需方要求、允许精度的情况下充分考虑系统的总体造价、运行费用及维护、保养的方便性，以及现场安环要求。</w:t>
      </w:r>
    </w:p>
    <w:p>
      <w:pPr>
        <w:pStyle w:val="2"/>
        <w:ind w:left="0" w:leftChars="0" w:firstLine="0" w:firstLineChars="0"/>
        <w:jc w:val="left"/>
        <w:rPr>
          <w:rFonts w:hint="default" w:ascii="仿宋" w:hAnsi="仿宋" w:eastAsia="仿宋" w:cs="仿宋"/>
          <w:b/>
          <w:bCs/>
          <w:sz w:val="28"/>
          <w:szCs w:val="28"/>
          <w:lang w:val="en-US" w:eastAsia="zh-CN"/>
        </w:rPr>
      </w:pPr>
      <w:r>
        <w:rPr>
          <w:rFonts w:hint="eastAsia" w:ascii="仿宋" w:hAnsi="仿宋" w:eastAsia="仿宋" w:cs="仿宋"/>
          <w:b w:val="0"/>
          <w:bCs w:val="0"/>
          <w:kern w:val="2"/>
          <w:sz w:val="28"/>
          <w:szCs w:val="28"/>
          <w:lang w:val="en-US" w:eastAsia="zh-CN" w:bidi="ar-SA"/>
        </w:rPr>
        <w:t>9、设备应设置安全控制按钮。在发生危险时，方便操作人员在工位就近位置能够迅速停止设备工作。</w:t>
      </w:r>
    </w:p>
    <w:p>
      <w:pPr>
        <w:numPr>
          <w:ilvl w:val="0"/>
          <w:numId w:val="1"/>
        </w:numPr>
        <w:ind w:left="0" w:leftChars="0"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环保要求</w:t>
      </w:r>
    </w:p>
    <w:p>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1、设备颜色</w:t>
      </w:r>
    </w:p>
    <w:p>
      <w:pPr>
        <w:numPr>
          <w:ilvl w:val="0"/>
          <w:numId w:val="0"/>
        </w:num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设备主体、公共底座、变位机、夹具、辊道支架等采用RAL7032，防护盖板等采用RAL1023，其余精度件发黑处理。</w:t>
      </w:r>
    </w:p>
    <w:p>
      <w:pPr>
        <w:numPr>
          <w:ilvl w:val="0"/>
          <w:numId w:val="0"/>
        </w:numPr>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2、噪音要求</w:t>
      </w:r>
    </w:p>
    <w:p>
      <w:pPr>
        <w:numPr>
          <w:ilvl w:val="0"/>
          <w:numId w:val="0"/>
        </w:numPr>
        <w:ind w:firstLine="560" w:firstLineChars="200"/>
        <w:jc w:val="left"/>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设备投入使用后，噪音要满足环保要求（工作场所噪音不超过80分贝；厂界噪音夜间不超过50分贝、白天不超过60分贝）。</w:t>
      </w:r>
    </w:p>
    <w:p>
      <w:pPr>
        <w:numPr>
          <w:ilvl w:val="0"/>
          <w:numId w:val="1"/>
        </w:numPr>
        <w:ind w:left="0" w:leftChars="0" w:firstLine="0" w:firstLineChars="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MES联网要求</w:t>
      </w:r>
    </w:p>
    <w:p>
      <w:pPr>
        <w:pStyle w:val="2"/>
        <w:ind w:left="0" w:leftChars="0" w:firstLine="0" w:firstLineChars="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 控制系统接入工厂MES系统，可在MES系统中对所有设备运行查看。</w:t>
      </w:r>
    </w:p>
    <w:p>
      <w:pPr>
        <w:pStyle w:val="2"/>
        <w:ind w:left="0" w:leftChars="0" w:firstLine="0" w:firstLineChars="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1、控制系统必须预留MES系统接口，供设备联网使用，禁止使用无线网络进行通讯，避免使用交换机二次转接。</w:t>
      </w:r>
    </w:p>
    <w:p>
      <w:pP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 控制系统PLC设备（含子PLC）网络IP地址必须按照网络规范统一划定，不能自行定义自己家设备的IP及子网掩码。机联网服务器端到现场设备端网络通畅，开放PLC端口。</w:t>
      </w:r>
    </w:p>
    <w:p>
      <w:pP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3、设备交付验收，设备厂家连同程序及典表一同交付，程序注释要清晰，具备可读性。并对PLC典表（PLC数据地址、代表的数据内容、数据长度、数据类型等说明文件）内容正确性负责。</w:t>
      </w:r>
    </w:p>
    <w:p>
      <w:pPr>
        <w:rPr>
          <w:rFonts w:hint="default" w:ascii="仿宋" w:hAnsi="仿宋" w:eastAsia="仿宋" w:cs="仿宋"/>
          <w:b/>
          <w:bCs/>
          <w:sz w:val="28"/>
          <w:szCs w:val="28"/>
          <w:lang w:val="en-US" w:eastAsia="zh-CN"/>
        </w:rPr>
      </w:pPr>
      <w:r>
        <w:rPr>
          <w:rFonts w:hint="eastAsia" w:ascii="仿宋" w:hAnsi="仿宋" w:eastAsia="仿宋" w:cs="仿宋"/>
          <w:b w:val="0"/>
          <w:bCs w:val="0"/>
          <w:kern w:val="2"/>
          <w:sz w:val="28"/>
          <w:szCs w:val="28"/>
          <w:lang w:val="en-US" w:eastAsia="zh-CN" w:bidi="ar-SA"/>
        </w:rPr>
        <w:t>4、 设备交付验收，设备厂家需明确提供PLC型号、PLC设备典表。</w:t>
      </w:r>
    </w:p>
    <w:p>
      <w:pPr>
        <w:numPr>
          <w:ilvl w:val="0"/>
          <w:numId w:val="1"/>
        </w:numPr>
        <w:ind w:left="0" w:leftChars="0"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运输、包装与验收</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1</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选择运输风险小、运费低、距离短的运输方式，直到合同指定的交货地点，要求符合运输装卸要保证求，以安全无损的运到收货地点。</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2</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包装应按国家标准或部颁（专业）标准规定执行，由于包装不善引起的货物锈蚀、损坏、丢失均由中标方承担。</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包装箱应有明显的包装编号，每件包装箱内应附一份详细的装箱单和质量合格证。</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4</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设备到货后，需方依据供方提供的清单进行验收。对缺件、质量损坏等做出记录，供方负责处理。如属于运输部门造成的设备性能下降、破损、缺件等事故由供方负责解决。</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5</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由供方负责设备的安装；安装过程中所用工、量、器、检具、等均由供方自行准备；</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6</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设备安装完工后，供方应将产品合格证、使用说明书等技术资料交付给需方。</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7</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此项目为交钥匙项目，</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设备验收按照双方签署技术协议具体条款。</w:t>
      </w:r>
    </w:p>
    <w:p>
      <w:pPr>
        <w:numPr>
          <w:ilvl w:val="0"/>
          <w:numId w:val="1"/>
        </w:numPr>
        <w:ind w:left="0" w:leftChars="0" w:firstLine="0" w:firstLineChars="0"/>
        <w:jc w:val="left"/>
        <w:rPr>
          <w:rFonts w:hint="eastAsia" w:ascii="仿宋" w:hAnsi="仿宋" w:eastAsia="仿宋" w:cs="仿宋"/>
          <w:b/>
          <w:bCs/>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b/>
          <w:bCs/>
          <w:sz w:val="28"/>
          <w:szCs w:val="28"/>
          <w:lang w:val="en-US" w:eastAsia="zh-CN"/>
        </w:rPr>
        <w:t>售后服务要求</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1</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供方以优惠的价格提供终身配件。</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2</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附售后服务承诺书。</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完善的售后服务措施，良好的备品配件供应能力，高水平的技术维修人员以及高效率的工作作风。</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4、供方应免费为需方提供人员培训，应细心对操作人员讲解操作规程及方法，并进行详细的操作培训直至熟练为止。</w:t>
      </w:r>
    </w:p>
    <w:p>
      <w:pPr>
        <w:spacing w:line="360" w:lineRule="auto"/>
        <w:rPr>
          <w:rFonts w:hint="default" w:ascii="仿宋" w:hAnsi="仿宋" w:eastAsia="仿宋" w:cs="仿宋"/>
          <w:b/>
          <w:bCs/>
          <w:sz w:val="28"/>
          <w:szCs w:val="28"/>
          <w:lang w:val="en-US" w:eastAsia="zh-CN"/>
        </w:rPr>
      </w:pP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5、质保期：机械一年、电气二年</w:t>
      </w:r>
    </w:p>
    <w:p>
      <w:pPr>
        <w:numPr>
          <w:ilvl w:val="0"/>
          <w:numId w:val="1"/>
        </w:numPr>
        <w:ind w:left="0" w:leftChars="0" w:firstLine="0" w:firstLineChars="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资料要求要求</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1 设计应符合相关国家标准及行业规范。</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 xml:space="preserve">2设计图纸                </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1份/套（同时可提供电子版）</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3出厂检验报告</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ab/>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ab/>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ab/>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ab/>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1份/套</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4发货清单</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ab/>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ab/>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ab/>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ab/>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1份/套</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5易损件清单（型号、供应厂家）</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ab/>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ab/>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1份/套</w:t>
      </w:r>
    </w:p>
    <w:p>
      <w:pPr>
        <w:spacing w:line="360" w:lineRule="auto"/>
        <w:rPr>
          <w:rFonts w:hint="eastAsia" w:eastAsiaTheme="minorEastAsia"/>
          <w:lang w:val="en-US" w:eastAsia="zh-CN"/>
        </w:rPr>
      </w:pP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6</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全套技术资料（含操作、编程、维修、保养及说明书）</w:t>
      </w:r>
      <w:r>
        <w:rPr>
          <w:rFonts w:hint="eastAsia" w:ascii="宋体"/>
          <w:bCs/>
          <w:color w:val="000000"/>
          <w:sz w:val="24"/>
          <w:lang w:val="en-US" w:eastAsia="zh-CN"/>
        </w:rPr>
        <w:t xml:space="preserve"> </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1份/套</w:t>
      </w:r>
    </w:p>
    <w:p>
      <w:pPr>
        <w:numPr>
          <w:ilvl w:val="0"/>
          <w:numId w:val="1"/>
        </w:numPr>
        <w:ind w:left="0" w:leftChars="0"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商务要求</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1、交货地点：</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宝鸡合力叉车有限公司</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厂内指定地点。</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2、交货日期：合同签订后</w:t>
      </w:r>
      <w:r>
        <w:rPr>
          <w:rFonts w:hint="eastAsia" w:ascii="Times New Roman" w:hAnsi="Times New Roman" w:eastAsia="仿宋"/>
          <w:b/>
          <w:sz w:val="30"/>
          <w:szCs w:val="30"/>
          <w:lang w:val="en-US" w:eastAsia="zh-CN"/>
        </w:rPr>
        <w:t>90</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天内</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交货，</w:t>
      </w:r>
      <w:r>
        <w:rPr>
          <w:rFonts w:hint="eastAsia" w:ascii="Times New Roman" w:hAnsi="Times New Roman" w:eastAsia="仿宋"/>
          <w:b/>
          <w:sz w:val="30"/>
          <w:szCs w:val="30"/>
          <w:lang w:val="en-US" w:eastAsia="zh-CN"/>
        </w:rPr>
        <w:t>15</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天内安装完成</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3、价 格：</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3.1. 所有报价均为含税</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13%</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报价，报价应分别体现总价和分项报价。</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3.2. 总价包括设备供应价、运输价（含保险费）、管理费、技术服务费、备品备件费、设备装卸费</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设备安装、调试</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等各项费用。</w:t>
      </w:r>
    </w:p>
    <w:p>
      <w:pPr>
        <w:spacing w:line="360" w:lineRule="auto"/>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 在交货期限或工程工期内，供应总价一次包死，不受国家政策性调价或原材料市场价格变化的影响，并作为最终结算的唯一依据。</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4、货款的支付</w:t>
      </w:r>
    </w:p>
    <w:p>
      <w:pPr>
        <w:spacing w:line="360" w:lineRule="auto"/>
        <w:ind w:firstLine="600" w:firstLineChars="200"/>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合同签订后预付30%货款，货到后付至60%，同时开具全额增值税发票。验收合格后付至90%，余款10%作为保证金，质保期满后一次付清。</w:t>
      </w:r>
    </w:p>
    <w:p>
      <w:pPr>
        <w:numPr>
          <w:ilvl w:val="0"/>
          <w:numId w:val="1"/>
        </w:numPr>
        <w:ind w:left="0" w:leftChars="0"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合同格式、生效及其他</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1</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设备合同按国家合同法有关规定</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宝鸡合力叉车有限公司合同</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格式签订。</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2</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合同生效后，供需双方都应严格履行合同，如出现问题应按照《中华人民共和国合同法》等有关规定办理。</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合同在执行过程中出现的未尽事宜，双方在不违背合同询价采购文件的原则下协商解决，协商结果以“纪要”形式为合同的附件与合同具有同等法律效力。</w:t>
      </w:r>
    </w:p>
    <w:p>
      <w:pPr>
        <w:spacing w:line="360" w:lineRule="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4</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询价采购文件、应答文件均为合同不可分割的部分，如发现供货合同与上述文件不一致时，宝鸡合力叉车有限公司有权制止签订合同或终止合同。</w:t>
      </w:r>
    </w:p>
    <w:p/>
    <w:p>
      <w:pPr>
        <w:pStyle w:val="2"/>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keepNext w:val="0"/>
        <w:keepLines w:val="0"/>
        <w:pageBreakBefore w:val="0"/>
        <w:widowControl w:val="0"/>
        <w:kinsoku/>
        <w:wordWrap/>
        <w:overflowPunct/>
        <w:topLinePunct w:val="0"/>
        <w:autoSpaceDE/>
        <w:autoSpaceDN/>
        <w:bidi w:val="0"/>
        <w:adjustRightInd/>
        <w:snapToGrid w:val="0"/>
        <w:ind w:left="0" w:leftChars="0" w:firstLine="0" w:firstLineChars="0"/>
        <w:textAlignment w:val="auto"/>
      </w:pPr>
    </w:p>
    <w:p>
      <w:pPr>
        <w:pStyle w:val="5"/>
        <w:keepNext w:val="0"/>
        <w:keepLines w:val="0"/>
        <w:pageBreakBefore w:val="0"/>
        <w:widowControl w:val="0"/>
        <w:kinsoku/>
        <w:wordWrap/>
        <w:overflowPunct/>
        <w:topLinePunct w:val="0"/>
        <w:autoSpaceDE/>
        <w:autoSpaceDN/>
        <w:bidi w:val="0"/>
        <w:adjustRightInd/>
        <w:snapToGrid w:val="0"/>
        <w:ind w:left="0" w:leftChars="0" w:firstLine="0" w:firstLineChars="0"/>
        <w:textAlignment w:val="auto"/>
        <w:rPr>
          <w:rFonts w:hint="eastAsia" w:ascii="宋体" w:hAnsi="宋体"/>
          <w:b/>
          <w:bCs w:val="0"/>
          <w:color w:val="000000"/>
          <w:sz w:val="24"/>
          <w:szCs w:val="24"/>
          <w:lang w:val="en-US" w:eastAsia="zh-CN"/>
        </w:rPr>
      </w:pPr>
      <w:r>
        <w:rPr>
          <w:rFonts w:hint="eastAsia" w:ascii="宋体" w:hAnsi="宋体"/>
          <w:b/>
          <w:bCs w:val="0"/>
          <w:color w:val="000000"/>
          <w:sz w:val="24"/>
          <w:szCs w:val="24"/>
          <w:lang w:val="en-US" w:eastAsia="zh-CN"/>
        </w:rPr>
        <w:t>投标分项报价表</w:t>
      </w:r>
    </w:p>
    <w:p>
      <w:pPr>
        <w:pStyle w:val="5"/>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b/>
          <w:bCs w:val="0"/>
          <w:color w:val="000000"/>
          <w:sz w:val="21"/>
          <w:szCs w:val="21"/>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530"/>
        <w:gridCol w:w="2010"/>
        <w:gridCol w:w="647"/>
        <w:gridCol w:w="1378"/>
        <w:gridCol w:w="1154"/>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序号</w:t>
            </w:r>
          </w:p>
        </w:tc>
        <w:tc>
          <w:tcPr>
            <w:tcW w:w="1530"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名称</w:t>
            </w:r>
          </w:p>
        </w:tc>
        <w:tc>
          <w:tcPr>
            <w:tcW w:w="2010"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配置</w:t>
            </w:r>
          </w:p>
        </w:tc>
        <w:tc>
          <w:tcPr>
            <w:tcW w:w="647" w:type="dxa"/>
            <w:vAlign w:val="top"/>
          </w:tcPr>
          <w:p>
            <w:pPr>
              <w:pStyle w:val="5"/>
              <w:ind w:left="420" w:leftChars="0" w:hanging="420" w:firstLineChars="0"/>
              <w:rPr>
                <w:rFonts w:hint="default" w:ascii="宋体" w:hAnsi="宋体" w:eastAsiaTheme="minorEastAsia" w:cstheme="minorBidi"/>
                <w:b/>
                <w:bCs w:val="0"/>
                <w:color w:val="000000"/>
                <w:kern w:val="2"/>
                <w:sz w:val="21"/>
                <w:szCs w:val="21"/>
                <w:vertAlign w:val="baseline"/>
                <w:lang w:val="en-US" w:eastAsia="zh-CN" w:bidi="ar-SA"/>
              </w:rPr>
            </w:pPr>
            <w:r>
              <w:rPr>
                <w:rFonts w:hint="eastAsia" w:ascii="宋体" w:hAnsi="宋体"/>
                <w:b/>
                <w:bCs w:val="0"/>
                <w:color w:val="000000"/>
                <w:sz w:val="21"/>
                <w:szCs w:val="21"/>
                <w:vertAlign w:val="baseline"/>
                <w:lang w:val="en-US" w:eastAsia="zh-CN"/>
              </w:rPr>
              <w:t>数量</w:t>
            </w:r>
          </w:p>
        </w:tc>
        <w:tc>
          <w:tcPr>
            <w:tcW w:w="1378" w:type="dxa"/>
            <w:vAlign w:val="top"/>
          </w:tcPr>
          <w:p>
            <w:pPr>
              <w:pStyle w:val="5"/>
              <w:ind w:left="420" w:leftChars="0" w:hanging="420" w:firstLineChars="0"/>
              <w:rPr>
                <w:rFonts w:hint="eastAsia" w:ascii="宋体" w:hAnsi="宋体" w:eastAsiaTheme="minorEastAsia" w:cstheme="minorBidi"/>
                <w:b/>
                <w:bCs w:val="0"/>
                <w:color w:val="000000"/>
                <w:kern w:val="2"/>
                <w:sz w:val="21"/>
                <w:szCs w:val="21"/>
                <w:vertAlign w:val="baseline"/>
                <w:lang w:val="en-US" w:eastAsia="zh-CN" w:bidi="ar-SA"/>
              </w:rPr>
            </w:pPr>
            <w:r>
              <w:rPr>
                <w:rFonts w:hint="eastAsia" w:ascii="宋体" w:hAnsi="宋体"/>
                <w:b/>
                <w:bCs w:val="0"/>
                <w:color w:val="000000"/>
                <w:sz w:val="21"/>
                <w:szCs w:val="21"/>
                <w:vertAlign w:val="baseline"/>
                <w:lang w:val="en-US" w:eastAsia="zh-CN"/>
              </w:rPr>
              <w:t>单价（元）</w:t>
            </w:r>
          </w:p>
        </w:tc>
        <w:tc>
          <w:tcPr>
            <w:tcW w:w="1154"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总价（元）</w:t>
            </w:r>
          </w:p>
        </w:tc>
        <w:tc>
          <w:tcPr>
            <w:tcW w:w="1164"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39" w:type="dxa"/>
            <w:vMerge w:val="restart"/>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1</w:t>
            </w:r>
          </w:p>
        </w:tc>
        <w:tc>
          <w:tcPr>
            <w:tcW w:w="1530" w:type="dxa"/>
            <w:vMerge w:val="restart"/>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eastAsia" w:ascii="宋体" w:hAnsi="宋体"/>
                <w:b/>
                <w:bCs w:val="0"/>
                <w:color w:val="000000"/>
                <w:sz w:val="21"/>
                <w:szCs w:val="21"/>
                <w:vertAlign w:val="baseline"/>
                <w:lang w:val="en-US" w:eastAsia="zh-CN"/>
              </w:rPr>
            </w:pPr>
            <w:r>
              <w:rPr>
                <w:rFonts w:hint="eastAsia" w:ascii="仿宋" w:hAnsi="仿宋" w:eastAsia="仿宋" w:cs="仿宋"/>
                <w:b w:val="0"/>
                <w:bCs w:val="0"/>
                <w:sz w:val="24"/>
                <w:szCs w:val="24"/>
                <w:vertAlign w:val="baseline"/>
                <w:lang w:val="en-US" w:eastAsia="zh-CN"/>
              </w:rPr>
              <w:t>码垛机器人组件</w:t>
            </w:r>
          </w:p>
        </w:tc>
        <w:tc>
          <w:tcPr>
            <w:tcW w:w="2010" w:type="dxa"/>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ascii="仿宋" w:hAnsi="仿宋" w:eastAsia="仿宋" w:cs="仿宋"/>
                <w:b w:val="0"/>
                <w:bCs w:val="0"/>
                <w:sz w:val="21"/>
                <w:szCs w:val="21"/>
                <w:vertAlign w:val="baseline"/>
                <w:lang w:val="en-US" w:eastAsia="zh-CN"/>
              </w:rPr>
            </w:pPr>
            <w:r>
              <w:rPr>
                <w:rFonts w:hint="eastAsia" w:ascii="宋体" w:hAnsi="宋体"/>
                <w:b w:val="0"/>
                <w:bCs/>
                <w:color w:val="000000"/>
                <w:sz w:val="21"/>
                <w:szCs w:val="21"/>
                <w:vertAlign w:val="baseline"/>
                <w:lang w:val="en-US" w:eastAsia="zh-CN"/>
              </w:rPr>
              <w:t>码垛机器人</w:t>
            </w:r>
          </w:p>
        </w:tc>
        <w:tc>
          <w:tcPr>
            <w:tcW w:w="647" w:type="dxa"/>
            <w:vMerge w:val="restart"/>
          </w:tcPr>
          <w:p>
            <w:pPr>
              <w:pStyle w:val="5"/>
              <w:rPr>
                <w:rFonts w:hint="default" w:ascii="宋体" w:hAnsi="宋体"/>
                <w:b/>
                <w:bCs w:val="0"/>
                <w:color w:val="000000"/>
                <w:sz w:val="21"/>
                <w:szCs w:val="21"/>
                <w:vertAlign w:val="baseline"/>
                <w:lang w:val="en-US" w:eastAsia="zh-CN"/>
              </w:rPr>
            </w:pPr>
            <w:r>
              <w:rPr>
                <w:rFonts w:hint="eastAsia" w:ascii="宋体" w:hAnsi="宋体"/>
                <w:b w:val="0"/>
                <w:bCs/>
                <w:color w:val="000000"/>
                <w:sz w:val="21"/>
                <w:szCs w:val="21"/>
                <w:vertAlign w:val="baseline"/>
                <w:lang w:val="en-US" w:eastAsia="zh-CN"/>
              </w:rPr>
              <w:t>1套</w:t>
            </w:r>
          </w:p>
        </w:tc>
        <w:tc>
          <w:tcPr>
            <w:tcW w:w="1378" w:type="dxa"/>
          </w:tcPr>
          <w:p>
            <w:pPr>
              <w:pStyle w:val="5"/>
              <w:rPr>
                <w:rFonts w:hint="eastAsia" w:ascii="宋体" w:hAnsi="宋体"/>
                <w:b/>
                <w:bCs w:val="0"/>
                <w:color w:val="000000"/>
                <w:sz w:val="21"/>
                <w:szCs w:val="21"/>
                <w:vertAlign w:val="baseline"/>
                <w:lang w:val="en-US" w:eastAsia="zh-CN"/>
              </w:rPr>
            </w:pPr>
          </w:p>
        </w:tc>
        <w:tc>
          <w:tcPr>
            <w:tcW w:w="1154" w:type="dxa"/>
            <w:vMerge w:val="restart"/>
          </w:tcPr>
          <w:p>
            <w:pPr>
              <w:pStyle w:val="5"/>
              <w:rPr>
                <w:rFonts w:hint="eastAsia" w:ascii="宋体" w:hAnsi="宋体"/>
                <w:b/>
                <w:bCs w:val="0"/>
                <w:color w:val="000000"/>
                <w:sz w:val="21"/>
                <w:szCs w:val="21"/>
                <w:vertAlign w:val="baseline"/>
                <w:lang w:val="en-US" w:eastAsia="zh-CN"/>
              </w:rPr>
            </w:pPr>
          </w:p>
        </w:tc>
        <w:tc>
          <w:tcPr>
            <w:tcW w:w="1164" w:type="dxa"/>
            <w:vMerge w:val="restart"/>
          </w:tcPr>
          <w:p>
            <w:pPr>
              <w:pStyle w:val="5"/>
              <w:rPr>
                <w:rFonts w:hint="eastAsia" w:ascii="宋体" w:hAnsi="宋体"/>
                <w:b/>
                <w:bCs w:val="0"/>
                <w:color w:val="000000"/>
                <w:sz w:val="21"/>
                <w:szCs w:val="21"/>
                <w:vertAlign w:val="baseline"/>
                <w:lang w:val="en-US" w:eastAsia="zh-CN"/>
              </w:rPr>
            </w:pPr>
          </w:p>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39" w:type="dxa"/>
            <w:vMerge w:val="continue"/>
          </w:tcPr>
          <w:p>
            <w:pPr>
              <w:pStyle w:val="5"/>
              <w:rPr>
                <w:rFonts w:hint="eastAsia" w:ascii="宋体" w:hAnsi="宋体"/>
                <w:b/>
                <w:bCs w:val="0"/>
                <w:color w:val="000000"/>
                <w:sz w:val="21"/>
                <w:szCs w:val="21"/>
                <w:vertAlign w:val="baseline"/>
                <w:lang w:val="en-US" w:eastAsia="zh-CN"/>
              </w:rPr>
            </w:pPr>
          </w:p>
        </w:tc>
        <w:tc>
          <w:tcPr>
            <w:tcW w:w="1530" w:type="dxa"/>
            <w:vMerge w:val="continue"/>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eastAsia" w:ascii="仿宋" w:hAnsi="仿宋" w:eastAsia="仿宋" w:cs="仿宋"/>
                <w:b w:val="0"/>
                <w:bCs w:val="0"/>
                <w:sz w:val="24"/>
                <w:szCs w:val="24"/>
                <w:vertAlign w:val="baseline"/>
                <w:lang w:val="en-US" w:eastAsia="zh-CN"/>
              </w:rPr>
            </w:pPr>
          </w:p>
        </w:tc>
        <w:tc>
          <w:tcPr>
            <w:tcW w:w="2010" w:type="dxa"/>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ascii="宋体" w:hAnsi="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机器人夹具</w:t>
            </w:r>
          </w:p>
        </w:tc>
        <w:tc>
          <w:tcPr>
            <w:tcW w:w="647" w:type="dxa"/>
            <w:vMerge w:val="continue"/>
          </w:tcPr>
          <w:p>
            <w:pPr>
              <w:pStyle w:val="5"/>
              <w:rPr>
                <w:rFonts w:hint="eastAsia" w:ascii="宋体" w:hAnsi="宋体"/>
                <w:b w:val="0"/>
                <w:bCs/>
                <w:color w:val="000000"/>
                <w:sz w:val="21"/>
                <w:szCs w:val="21"/>
                <w:vertAlign w:val="baseline"/>
                <w:lang w:val="en-US" w:eastAsia="zh-CN"/>
              </w:rPr>
            </w:pPr>
          </w:p>
        </w:tc>
        <w:tc>
          <w:tcPr>
            <w:tcW w:w="1378" w:type="dxa"/>
            <w:vMerge w:val="restart"/>
          </w:tcPr>
          <w:p>
            <w:pPr>
              <w:pStyle w:val="5"/>
              <w:rPr>
                <w:rFonts w:hint="eastAsia" w:ascii="宋体" w:hAnsi="宋体"/>
                <w:b/>
                <w:bCs w:val="0"/>
                <w:color w:val="000000"/>
                <w:sz w:val="21"/>
                <w:szCs w:val="21"/>
                <w:vertAlign w:val="baseline"/>
                <w:lang w:val="en-US" w:eastAsia="zh-CN"/>
              </w:rPr>
            </w:pPr>
          </w:p>
        </w:tc>
        <w:tc>
          <w:tcPr>
            <w:tcW w:w="1154" w:type="dxa"/>
            <w:vMerge w:val="continue"/>
          </w:tcPr>
          <w:p>
            <w:pPr>
              <w:pStyle w:val="5"/>
              <w:rPr>
                <w:rFonts w:hint="eastAsia" w:ascii="宋体" w:hAnsi="宋体"/>
                <w:b/>
                <w:bCs w:val="0"/>
                <w:color w:val="000000"/>
                <w:sz w:val="21"/>
                <w:szCs w:val="21"/>
                <w:vertAlign w:val="baseline"/>
                <w:lang w:val="en-US" w:eastAsia="zh-CN"/>
              </w:rPr>
            </w:pPr>
          </w:p>
        </w:tc>
        <w:tc>
          <w:tcPr>
            <w:tcW w:w="1164" w:type="dxa"/>
            <w:vMerge w:val="continue"/>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39" w:type="dxa"/>
            <w:vMerge w:val="continue"/>
          </w:tcPr>
          <w:p>
            <w:pPr>
              <w:pStyle w:val="5"/>
              <w:rPr>
                <w:rFonts w:hint="eastAsia" w:ascii="宋体" w:hAnsi="宋体"/>
                <w:b/>
                <w:bCs w:val="0"/>
                <w:color w:val="000000"/>
                <w:sz w:val="21"/>
                <w:szCs w:val="21"/>
                <w:vertAlign w:val="baseline"/>
                <w:lang w:val="en-US" w:eastAsia="zh-CN"/>
              </w:rPr>
            </w:pPr>
          </w:p>
        </w:tc>
        <w:tc>
          <w:tcPr>
            <w:tcW w:w="1530" w:type="dxa"/>
            <w:vMerge w:val="continue"/>
          </w:tcPr>
          <w:p>
            <w:pPr>
              <w:pStyle w:val="5"/>
              <w:rPr>
                <w:rFonts w:hint="eastAsia" w:ascii="宋体" w:hAnsi="宋体"/>
                <w:b/>
                <w:bCs w:val="0"/>
                <w:color w:val="000000"/>
                <w:sz w:val="21"/>
                <w:szCs w:val="21"/>
                <w:vertAlign w:val="baseline"/>
                <w:lang w:val="en-US" w:eastAsia="zh-CN"/>
              </w:rPr>
            </w:pPr>
          </w:p>
        </w:tc>
        <w:tc>
          <w:tcPr>
            <w:tcW w:w="2010" w:type="dxa"/>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ascii="仿宋" w:hAnsi="仿宋" w:eastAsia="仿宋" w:cs="仿宋"/>
                <w:b w:val="0"/>
                <w:bCs w:val="0"/>
                <w:sz w:val="21"/>
                <w:szCs w:val="21"/>
                <w:vertAlign w:val="baseline"/>
                <w:lang w:val="en-US" w:eastAsia="zh-CN"/>
              </w:rPr>
            </w:pPr>
            <w:r>
              <w:rPr>
                <w:rFonts w:hint="eastAsia" w:ascii="宋体" w:hAnsi="宋体"/>
                <w:b w:val="0"/>
                <w:bCs/>
                <w:color w:val="000000"/>
                <w:sz w:val="21"/>
                <w:szCs w:val="21"/>
                <w:vertAlign w:val="baseline"/>
                <w:lang w:val="en-US" w:eastAsia="zh-CN"/>
              </w:rPr>
              <w:t>辅助上料装置</w:t>
            </w:r>
          </w:p>
        </w:tc>
        <w:tc>
          <w:tcPr>
            <w:tcW w:w="647" w:type="dxa"/>
            <w:vMerge w:val="continue"/>
          </w:tcPr>
          <w:p>
            <w:pPr>
              <w:pStyle w:val="5"/>
              <w:rPr>
                <w:rFonts w:hint="eastAsia" w:ascii="宋体" w:hAnsi="宋体"/>
                <w:b/>
                <w:bCs w:val="0"/>
                <w:color w:val="000000"/>
                <w:sz w:val="21"/>
                <w:szCs w:val="21"/>
                <w:vertAlign w:val="baseline"/>
                <w:lang w:val="en-US" w:eastAsia="zh-CN"/>
              </w:rPr>
            </w:pPr>
          </w:p>
        </w:tc>
        <w:tc>
          <w:tcPr>
            <w:tcW w:w="1378" w:type="dxa"/>
            <w:vMerge w:val="continue"/>
          </w:tcPr>
          <w:p>
            <w:pPr>
              <w:pStyle w:val="5"/>
              <w:rPr>
                <w:rFonts w:hint="eastAsia" w:ascii="宋体" w:hAnsi="宋体"/>
                <w:b/>
                <w:bCs w:val="0"/>
                <w:color w:val="000000"/>
                <w:sz w:val="21"/>
                <w:szCs w:val="21"/>
                <w:vertAlign w:val="baseline"/>
                <w:lang w:val="en-US" w:eastAsia="zh-CN"/>
              </w:rPr>
            </w:pPr>
          </w:p>
        </w:tc>
        <w:tc>
          <w:tcPr>
            <w:tcW w:w="1154" w:type="dxa"/>
            <w:vMerge w:val="continue"/>
          </w:tcPr>
          <w:p>
            <w:pPr>
              <w:pStyle w:val="5"/>
              <w:rPr>
                <w:rFonts w:hint="eastAsia" w:ascii="宋体" w:hAnsi="宋体"/>
                <w:b/>
                <w:bCs w:val="0"/>
                <w:color w:val="000000"/>
                <w:sz w:val="21"/>
                <w:szCs w:val="21"/>
                <w:vertAlign w:val="baseline"/>
                <w:lang w:val="en-US" w:eastAsia="zh-CN"/>
              </w:rPr>
            </w:pPr>
          </w:p>
        </w:tc>
        <w:tc>
          <w:tcPr>
            <w:tcW w:w="1164" w:type="dxa"/>
            <w:vMerge w:val="continue"/>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39" w:type="dxa"/>
            <w:vMerge w:val="restart"/>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2</w:t>
            </w:r>
          </w:p>
        </w:tc>
        <w:tc>
          <w:tcPr>
            <w:tcW w:w="1530" w:type="dxa"/>
            <w:vMerge w:val="restart"/>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eastAsia" w:ascii="宋体" w:hAnsi="宋体"/>
                <w:b/>
                <w:bCs w:val="0"/>
                <w:color w:val="000000"/>
                <w:sz w:val="21"/>
                <w:szCs w:val="21"/>
                <w:vertAlign w:val="baseline"/>
                <w:lang w:val="en-US" w:eastAsia="zh-CN"/>
              </w:rPr>
            </w:pPr>
            <w:r>
              <w:rPr>
                <w:rFonts w:hint="eastAsia" w:ascii="仿宋" w:hAnsi="仿宋" w:eastAsia="仿宋" w:cs="仿宋"/>
                <w:sz w:val="24"/>
                <w:lang w:val="en-US" w:eastAsia="zh-CN"/>
              </w:rPr>
              <w:t>火焰切割设备组件</w:t>
            </w:r>
          </w:p>
        </w:tc>
        <w:tc>
          <w:tcPr>
            <w:tcW w:w="2010" w:type="dxa"/>
          </w:tcPr>
          <w:p>
            <w:pPr>
              <w:pStyle w:val="5"/>
              <w:rPr>
                <w:rFonts w:hint="default" w:ascii="宋体" w:hAnsi="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三坐标火焰切割机</w:t>
            </w:r>
          </w:p>
        </w:tc>
        <w:tc>
          <w:tcPr>
            <w:tcW w:w="647" w:type="dxa"/>
            <w:vMerge w:val="restart"/>
          </w:tcPr>
          <w:p>
            <w:pPr>
              <w:pStyle w:val="5"/>
              <w:rPr>
                <w:rFonts w:hint="eastAsia" w:ascii="宋体" w:hAnsi="宋体"/>
                <w:b/>
                <w:bCs w:val="0"/>
                <w:color w:val="000000"/>
                <w:sz w:val="21"/>
                <w:szCs w:val="21"/>
                <w:vertAlign w:val="baseline"/>
                <w:lang w:val="en-US" w:eastAsia="zh-CN"/>
              </w:rPr>
            </w:pPr>
            <w:r>
              <w:rPr>
                <w:rFonts w:hint="eastAsia" w:ascii="宋体" w:hAnsi="宋体"/>
                <w:b w:val="0"/>
                <w:bCs/>
                <w:color w:val="000000"/>
                <w:sz w:val="21"/>
                <w:szCs w:val="21"/>
                <w:vertAlign w:val="baseline"/>
                <w:lang w:val="en-US" w:eastAsia="zh-CN"/>
              </w:rPr>
              <w:t>1套</w:t>
            </w:r>
          </w:p>
        </w:tc>
        <w:tc>
          <w:tcPr>
            <w:tcW w:w="1378" w:type="dxa"/>
          </w:tcPr>
          <w:p>
            <w:pPr>
              <w:pStyle w:val="5"/>
              <w:rPr>
                <w:rFonts w:hint="eastAsia" w:ascii="宋体" w:hAnsi="宋体"/>
                <w:b/>
                <w:bCs w:val="0"/>
                <w:color w:val="000000"/>
                <w:sz w:val="21"/>
                <w:szCs w:val="21"/>
                <w:vertAlign w:val="baseline"/>
                <w:lang w:val="en-US" w:eastAsia="zh-CN"/>
              </w:rPr>
            </w:pPr>
          </w:p>
        </w:tc>
        <w:tc>
          <w:tcPr>
            <w:tcW w:w="1154" w:type="dxa"/>
            <w:vMerge w:val="restart"/>
          </w:tcPr>
          <w:p>
            <w:pPr>
              <w:pStyle w:val="5"/>
              <w:rPr>
                <w:rFonts w:hint="eastAsia" w:ascii="宋体" w:hAnsi="宋体"/>
                <w:b/>
                <w:bCs w:val="0"/>
                <w:color w:val="000000"/>
                <w:sz w:val="21"/>
                <w:szCs w:val="21"/>
                <w:vertAlign w:val="baseline"/>
                <w:lang w:val="en-US" w:eastAsia="zh-CN"/>
              </w:rPr>
            </w:pPr>
          </w:p>
        </w:tc>
        <w:tc>
          <w:tcPr>
            <w:tcW w:w="1164" w:type="dxa"/>
            <w:vMerge w:val="restart"/>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39" w:type="dxa"/>
            <w:vMerge w:val="continue"/>
          </w:tcPr>
          <w:p>
            <w:pPr>
              <w:pStyle w:val="5"/>
              <w:rPr>
                <w:rFonts w:hint="eastAsia" w:ascii="宋体" w:hAnsi="宋体"/>
                <w:b/>
                <w:bCs w:val="0"/>
                <w:color w:val="000000"/>
                <w:sz w:val="21"/>
                <w:szCs w:val="21"/>
                <w:vertAlign w:val="baseline"/>
                <w:lang w:val="en-US" w:eastAsia="zh-CN"/>
              </w:rPr>
            </w:pPr>
          </w:p>
        </w:tc>
        <w:tc>
          <w:tcPr>
            <w:tcW w:w="1530" w:type="dxa"/>
            <w:vMerge w:val="continue"/>
          </w:tcPr>
          <w:p>
            <w:pPr>
              <w:pStyle w:val="5"/>
              <w:rPr>
                <w:rFonts w:hint="eastAsia" w:ascii="宋体" w:hAnsi="宋体"/>
                <w:b/>
                <w:bCs w:val="0"/>
                <w:color w:val="000000"/>
                <w:sz w:val="21"/>
                <w:szCs w:val="21"/>
                <w:vertAlign w:val="baseline"/>
                <w:lang w:val="en-US" w:eastAsia="zh-CN"/>
              </w:rPr>
            </w:pPr>
          </w:p>
        </w:tc>
        <w:tc>
          <w:tcPr>
            <w:tcW w:w="2010" w:type="dxa"/>
          </w:tcPr>
          <w:p>
            <w:pPr>
              <w:pStyle w:val="5"/>
              <w:rPr>
                <w:rFonts w:hint="default" w:ascii="宋体" w:hAnsi="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切割夹具</w:t>
            </w:r>
          </w:p>
        </w:tc>
        <w:tc>
          <w:tcPr>
            <w:tcW w:w="647" w:type="dxa"/>
            <w:vMerge w:val="continue"/>
          </w:tcPr>
          <w:p>
            <w:pPr>
              <w:pStyle w:val="5"/>
              <w:rPr>
                <w:rFonts w:hint="eastAsia" w:ascii="宋体" w:hAnsi="宋体"/>
                <w:b/>
                <w:bCs w:val="0"/>
                <w:color w:val="000000"/>
                <w:sz w:val="21"/>
                <w:szCs w:val="21"/>
                <w:vertAlign w:val="baseline"/>
                <w:lang w:val="en-US" w:eastAsia="zh-CN"/>
              </w:rPr>
            </w:pPr>
          </w:p>
        </w:tc>
        <w:tc>
          <w:tcPr>
            <w:tcW w:w="1378" w:type="dxa"/>
          </w:tcPr>
          <w:p>
            <w:pPr>
              <w:pStyle w:val="5"/>
              <w:rPr>
                <w:rFonts w:hint="eastAsia" w:ascii="宋体" w:hAnsi="宋体"/>
                <w:b/>
                <w:bCs w:val="0"/>
                <w:color w:val="000000"/>
                <w:sz w:val="21"/>
                <w:szCs w:val="21"/>
                <w:vertAlign w:val="baseline"/>
                <w:lang w:val="en-US" w:eastAsia="zh-CN"/>
              </w:rPr>
            </w:pPr>
          </w:p>
        </w:tc>
        <w:tc>
          <w:tcPr>
            <w:tcW w:w="1154" w:type="dxa"/>
            <w:vMerge w:val="continue"/>
          </w:tcPr>
          <w:p>
            <w:pPr>
              <w:pStyle w:val="5"/>
              <w:rPr>
                <w:rFonts w:hint="eastAsia" w:ascii="宋体" w:hAnsi="宋体"/>
                <w:b/>
                <w:bCs w:val="0"/>
                <w:color w:val="000000"/>
                <w:sz w:val="21"/>
                <w:szCs w:val="21"/>
                <w:vertAlign w:val="baseline"/>
                <w:lang w:val="en-US" w:eastAsia="zh-CN"/>
              </w:rPr>
            </w:pPr>
          </w:p>
        </w:tc>
        <w:tc>
          <w:tcPr>
            <w:tcW w:w="1164" w:type="dxa"/>
            <w:vMerge w:val="continue"/>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39" w:type="dxa"/>
            <w:vMerge w:val="restart"/>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3</w:t>
            </w:r>
          </w:p>
        </w:tc>
        <w:tc>
          <w:tcPr>
            <w:tcW w:w="1530" w:type="dxa"/>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割块检测与清渣装置</w:t>
            </w:r>
          </w:p>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eastAsia" w:ascii="宋体" w:hAnsi="宋体"/>
                <w:b/>
                <w:bCs w:val="0"/>
                <w:color w:val="000000"/>
                <w:sz w:val="21"/>
                <w:szCs w:val="21"/>
                <w:vertAlign w:val="baseline"/>
                <w:lang w:val="en-US" w:eastAsia="zh-CN"/>
              </w:rPr>
            </w:pPr>
          </w:p>
        </w:tc>
        <w:tc>
          <w:tcPr>
            <w:tcW w:w="2010" w:type="dxa"/>
          </w:tcPr>
          <w:p>
            <w:pPr>
              <w:pStyle w:val="5"/>
              <w:rPr>
                <w:rFonts w:hint="default" w:ascii="宋体" w:hAnsi="宋体"/>
                <w:b/>
                <w:bCs w:val="0"/>
                <w:color w:val="000000"/>
                <w:sz w:val="21"/>
                <w:szCs w:val="21"/>
                <w:vertAlign w:val="baseline"/>
                <w:lang w:val="en-US" w:eastAsia="zh-CN"/>
              </w:rPr>
            </w:pPr>
            <w:r>
              <w:rPr>
                <w:rFonts w:hint="eastAsia" w:ascii="宋体" w:hAnsi="宋体"/>
                <w:b w:val="0"/>
                <w:bCs/>
                <w:color w:val="000000"/>
                <w:sz w:val="21"/>
                <w:szCs w:val="21"/>
                <w:vertAlign w:val="baseline"/>
                <w:lang w:val="en-US" w:eastAsia="zh-CN"/>
              </w:rPr>
              <w:t>割块检测装置</w:t>
            </w:r>
          </w:p>
        </w:tc>
        <w:tc>
          <w:tcPr>
            <w:tcW w:w="647" w:type="dxa"/>
            <w:vMerge w:val="restart"/>
          </w:tcPr>
          <w:p>
            <w:pPr>
              <w:pStyle w:val="5"/>
              <w:rPr>
                <w:rFonts w:hint="default" w:ascii="宋体" w:hAnsi="宋体"/>
                <w:b/>
                <w:bCs w:val="0"/>
                <w:color w:val="000000"/>
                <w:sz w:val="21"/>
                <w:szCs w:val="21"/>
                <w:vertAlign w:val="baseline"/>
                <w:lang w:val="en-US" w:eastAsia="zh-CN"/>
              </w:rPr>
            </w:pPr>
            <w:r>
              <w:rPr>
                <w:rFonts w:hint="eastAsia" w:ascii="宋体" w:hAnsi="宋体"/>
                <w:b w:val="0"/>
                <w:bCs/>
                <w:color w:val="000000"/>
                <w:sz w:val="21"/>
                <w:szCs w:val="21"/>
                <w:vertAlign w:val="baseline"/>
                <w:lang w:val="en-US" w:eastAsia="zh-CN"/>
              </w:rPr>
              <w:t>1套</w:t>
            </w:r>
          </w:p>
        </w:tc>
        <w:tc>
          <w:tcPr>
            <w:tcW w:w="1378" w:type="dxa"/>
          </w:tcPr>
          <w:p>
            <w:pPr>
              <w:pStyle w:val="5"/>
              <w:rPr>
                <w:rFonts w:hint="eastAsia" w:ascii="宋体" w:hAnsi="宋体"/>
                <w:b/>
                <w:bCs w:val="0"/>
                <w:color w:val="000000"/>
                <w:sz w:val="21"/>
                <w:szCs w:val="21"/>
                <w:vertAlign w:val="baseline"/>
                <w:lang w:val="en-US" w:eastAsia="zh-CN"/>
              </w:rPr>
            </w:pPr>
          </w:p>
        </w:tc>
        <w:tc>
          <w:tcPr>
            <w:tcW w:w="1154" w:type="dxa"/>
            <w:vMerge w:val="restart"/>
          </w:tcPr>
          <w:p>
            <w:pPr>
              <w:pStyle w:val="5"/>
              <w:rPr>
                <w:rFonts w:hint="eastAsia" w:ascii="宋体" w:hAnsi="宋体"/>
                <w:b/>
                <w:bCs w:val="0"/>
                <w:color w:val="000000"/>
                <w:sz w:val="21"/>
                <w:szCs w:val="21"/>
                <w:vertAlign w:val="baseline"/>
                <w:lang w:val="en-US" w:eastAsia="zh-CN"/>
              </w:rPr>
            </w:pPr>
          </w:p>
        </w:tc>
        <w:tc>
          <w:tcPr>
            <w:tcW w:w="1164" w:type="dxa"/>
            <w:vMerge w:val="restart"/>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9" w:type="dxa"/>
            <w:vMerge w:val="continue"/>
          </w:tcPr>
          <w:p>
            <w:pPr>
              <w:pStyle w:val="5"/>
              <w:rPr>
                <w:rFonts w:hint="eastAsia" w:ascii="宋体" w:hAnsi="宋体"/>
                <w:b/>
                <w:bCs w:val="0"/>
                <w:color w:val="000000"/>
                <w:sz w:val="21"/>
                <w:szCs w:val="21"/>
                <w:vertAlign w:val="baseline"/>
                <w:lang w:val="en-US" w:eastAsia="zh-CN"/>
              </w:rPr>
            </w:pPr>
          </w:p>
        </w:tc>
        <w:tc>
          <w:tcPr>
            <w:tcW w:w="1530" w:type="dxa"/>
            <w:vMerge w:val="continue"/>
          </w:tcPr>
          <w:p>
            <w:pPr>
              <w:pStyle w:val="5"/>
              <w:rPr>
                <w:rFonts w:hint="eastAsia" w:ascii="宋体" w:hAnsi="宋体"/>
                <w:b/>
                <w:bCs w:val="0"/>
                <w:color w:val="000000"/>
                <w:sz w:val="21"/>
                <w:szCs w:val="21"/>
                <w:vertAlign w:val="baseline"/>
                <w:lang w:val="en-US" w:eastAsia="zh-CN"/>
              </w:rPr>
            </w:pPr>
          </w:p>
        </w:tc>
        <w:tc>
          <w:tcPr>
            <w:tcW w:w="2010" w:type="dxa"/>
          </w:tcPr>
          <w:p>
            <w:pPr>
              <w:pStyle w:val="5"/>
              <w:rPr>
                <w:rFonts w:hint="default" w:ascii="宋体" w:hAnsi="宋体"/>
                <w:b/>
                <w:bCs w:val="0"/>
                <w:color w:val="000000"/>
                <w:sz w:val="21"/>
                <w:szCs w:val="21"/>
                <w:vertAlign w:val="baseline"/>
                <w:lang w:val="en-US" w:eastAsia="zh-CN"/>
              </w:rPr>
            </w:pPr>
            <w:r>
              <w:rPr>
                <w:rFonts w:hint="eastAsia" w:ascii="宋体" w:hAnsi="宋体"/>
                <w:b w:val="0"/>
                <w:bCs/>
                <w:color w:val="000000"/>
                <w:sz w:val="21"/>
                <w:szCs w:val="21"/>
                <w:vertAlign w:val="baseline"/>
                <w:lang w:val="en-US" w:eastAsia="zh-CN"/>
              </w:rPr>
              <w:t>清渣装置</w:t>
            </w:r>
          </w:p>
        </w:tc>
        <w:tc>
          <w:tcPr>
            <w:tcW w:w="647" w:type="dxa"/>
            <w:vMerge w:val="continue"/>
          </w:tcPr>
          <w:p>
            <w:pPr>
              <w:pStyle w:val="5"/>
              <w:rPr>
                <w:rFonts w:hint="default" w:ascii="宋体" w:hAnsi="宋体"/>
                <w:b/>
                <w:bCs w:val="0"/>
                <w:color w:val="000000"/>
                <w:sz w:val="21"/>
                <w:szCs w:val="21"/>
                <w:vertAlign w:val="baseline"/>
                <w:lang w:val="en-US" w:eastAsia="zh-CN"/>
              </w:rPr>
            </w:pPr>
          </w:p>
        </w:tc>
        <w:tc>
          <w:tcPr>
            <w:tcW w:w="1378" w:type="dxa"/>
          </w:tcPr>
          <w:p>
            <w:pPr>
              <w:pStyle w:val="5"/>
              <w:rPr>
                <w:rFonts w:hint="eastAsia" w:ascii="宋体" w:hAnsi="宋体"/>
                <w:b/>
                <w:bCs w:val="0"/>
                <w:color w:val="000000"/>
                <w:sz w:val="21"/>
                <w:szCs w:val="21"/>
                <w:vertAlign w:val="baseline"/>
                <w:lang w:val="en-US" w:eastAsia="zh-CN"/>
              </w:rPr>
            </w:pPr>
          </w:p>
        </w:tc>
        <w:tc>
          <w:tcPr>
            <w:tcW w:w="1154" w:type="dxa"/>
            <w:vMerge w:val="continue"/>
          </w:tcPr>
          <w:p>
            <w:pPr>
              <w:pStyle w:val="5"/>
              <w:rPr>
                <w:rFonts w:hint="eastAsia" w:ascii="宋体" w:hAnsi="宋体"/>
                <w:b/>
                <w:bCs w:val="0"/>
                <w:color w:val="000000"/>
                <w:sz w:val="21"/>
                <w:szCs w:val="21"/>
                <w:vertAlign w:val="baseline"/>
                <w:lang w:val="en-US" w:eastAsia="zh-CN"/>
              </w:rPr>
            </w:pPr>
          </w:p>
        </w:tc>
        <w:tc>
          <w:tcPr>
            <w:tcW w:w="1164" w:type="dxa"/>
            <w:vMerge w:val="continue"/>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4</w:t>
            </w:r>
          </w:p>
        </w:tc>
        <w:tc>
          <w:tcPr>
            <w:tcW w:w="1530" w:type="dxa"/>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ascii="宋体" w:hAnsi="宋体"/>
                <w:b/>
                <w:bCs w:val="0"/>
                <w:color w:val="000000"/>
                <w:sz w:val="21"/>
                <w:szCs w:val="21"/>
                <w:vertAlign w:val="baseline"/>
                <w:lang w:val="en-US" w:eastAsia="zh-CN"/>
              </w:rPr>
            </w:pPr>
            <w:r>
              <w:rPr>
                <w:rFonts w:hint="eastAsia" w:ascii="仿宋" w:hAnsi="仿宋" w:eastAsia="仿宋" w:cs="仿宋"/>
                <w:sz w:val="24"/>
                <w:lang w:val="en-US" w:eastAsia="zh-CN"/>
              </w:rPr>
              <w:t>下横梁上料料仓</w:t>
            </w:r>
          </w:p>
        </w:tc>
        <w:tc>
          <w:tcPr>
            <w:tcW w:w="2010" w:type="dxa"/>
          </w:tcPr>
          <w:p>
            <w:pPr>
              <w:pStyle w:val="5"/>
              <w:rPr>
                <w:rFonts w:hint="eastAsia" w:ascii="宋体" w:hAnsi="宋体"/>
                <w:b/>
                <w:bCs w:val="0"/>
                <w:color w:val="000000"/>
                <w:sz w:val="21"/>
                <w:szCs w:val="21"/>
                <w:vertAlign w:val="baseline"/>
                <w:lang w:val="en-US" w:eastAsia="zh-CN"/>
              </w:rPr>
            </w:pPr>
          </w:p>
        </w:tc>
        <w:tc>
          <w:tcPr>
            <w:tcW w:w="647" w:type="dxa"/>
          </w:tcPr>
          <w:p>
            <w:pPr>
              <w:pStyle w:val="5"/>
              <w:rPr>
                <w:rFonts w:hint="default" w:ascii="宋体" w:hAnsi="宋体"/>
                <w:b/>
                <w:bCs w:val="0"/>
                <w:color w:val="000000"/>
                <w:sz w:val="21"/>
                <w:szCs w:val="21"/>
                <w:vertAlign w:val="baseline"/>
                <w:lang w:val="en-US" w:eastAsia="zh-CN"/>
              </w:rPr>
            </w:pPr>
            <w:r>
              <w:rPr>
                <w:rFonts w:hint="eastAsia" w:ascii="宋体" w:hAnsi="宋体"/>
                <w:b w:val="0"/>
                <w:bCs/>
                <w:color w:val="000000"/>
                <w:sz w:val="21"/>
                <w:szCs w:val="21"/>
                <w:vertAlign w:val="baseline"/>
                <w:lang w:val="en-US" w:eastAsia="zh-CN"/>
              </w:rPr>
              <w:t>1套</w:t>
            </w:r>
          </w:p>
        </w:tc>
        <w:tc>
          <w:tcPr>
            <w:tcW w:w="1378" w:type="dxa"/>
          </w:tcPr>
          <w:p>
            <w:pPr>
              <w:pStyle w:val="5"/>
              <w:rPr>
                <w:rFonts w:hint="eastAsia" w:ascii="宋体" w:hAnsi="宋体"/>
                <w:b/>
                <w:bCs w:val="0"/>
                <w:color w:val="000000"/>
                <w:sz w:val="21"/>
                <w:szCs w:val="21"/>
                <w:vertAlign w:val="baseline"/>
                <w:lang w:val="en-US" w:eastAsia="zh-CN"/>
              </w:rPr>
            </w:pPr>
          </w:p>
        </w:tc>
        <w:tc>
          <w:tcPr>
            <w:tcW w:w="1154" w:type="dxa"/>
          </w:tcPr>
          <w:p>
            <w:pPr>
              <w:pStyle w:val="5"/>
              <w:rPr>
                <w:rFonts w:hint="eastAsia" w:ascii="宋体" w:hAnsi="宋体"/>
                <w:b/>
                <w:bCs w:val="0"/>
                <w:color w:val="000000"/>
                <w:sz w:val="21"/>
                <w:szCs w:val="21"/>
                <w:vertAlign w:val="baseline"/>
                <w:lang w:val="en-US" w:eastAsia="zh-CN"/>
              </w:rPr>
            </w:pPr>
          </w:p>
        </w:tc>
        <w:tc>
          <w:tcPr>
            <w:tcW w:w="1164" w:type="dxa"/>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5</w:t>
            </w:r>
          </w:p>
        </w:tc>
        <w:tc>
          <w:tcPr>
            <w:tcW w:w="1530" w:type="dxa"/>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ascii="宋体" w:hAnsi="宋体"/>
                <w:b/>
                <w:bCs w:val="0"/>
                <w:color w:val="000000"/>
                <w:sz w:val="21"/>
                <w:szCs w:val="21"/>
                <w:vertAlign w:val="baseline"/>
                <w:lang w:val="en-US" w:eastAsia="zh-CN"/>
              </w:rPr>
            </w:pPr>
            <w:r>
              <w:rPr>
                <w:rFonts w:hint="eastAsia" w:ascii="仿宋" w:hAnsi="仿宋" w:eastAsia="仿宋" w:cs="仿宋"/>
                <w:sz w:val="24"/>
                <w:lang w:val="en-US" w:eastAsia="zh-CN"/>
              </w:rPr>
              <w:t>上横梁上料料仓</w:t>
            </w:r>
          </w:p>
        </w:tc>
        <w:tc>
          <w:tcPr>
            <w:tcW w:w="2010" w:type="dxa"/>
          </w:tcPr>
          <w:p>
            <w:pPr>
              <w:pStyle w:val="5"/>
              <w:rPr>
                <w:rFonts w:hint="eastAsia" w:ascii="宋体" w:hAnsi="宋体"/>
                <w:b/>
                <w:bCs w:val="0"/>
                <w:color w:val="000000"/>
                <w:sz w:val="21"/>
                <w:szCs w:val="21"/>
                <w:vertAlign w:val="baseline"/>
                <w:lang w:val="en-US" w:eastAsia="zh-CN"/>
              </w:rPr>
            </w:pPr>
          </w:p>
        </w:tc>
        <w:tc>
          <w:tcPr>
            <w:tcW w:w="647" w:type="dxa"/>
          </w:tcPr>
          <w:p>
            <w:pPr>
              <w:pStyle w:val="5"/>
              <w:rPr>
                <w:rFonts w:hint="default" w:ascii="宋体" w:hAnsi="宋体"/>
                <w:b/>
                <w:bCs w:val="0"/>
                <w:color w:val="000000"/>
                <w:sz w:val="21"/>
                <w:szCs w:val="21"/>
                <w:vertAlign w:val="baseline"/>
                <w:lang w:val="en-US" w:eastAsia="zh-CN"/>
              </w:rPr>
            </w:pPr>
            <w:r>
              <w:rPr>
                <w:rFonts w:hint="eastAsia" w:ascii="宋体" w:hAnsi="宋体"/>
                <w:b w:val="0"/>
                <w:bCs/>
                <w:color w:val="000000"/>
                <w:sz w:val="21"/>
                <w:szCs w:val="21"/>
                <w:vertAlign w:val="baseline"/>
                <w:lang w:val="en-US" w:eastAsia="zh-CN"/>
              </w:rPr>
              <w:t>1套</w:t>
            </w:r>
          </w:p>
        </w:tc>
        <w:tc>
          <w:tcPr>
            <w:tcW w:w="1378" w:type="dxa"/>
          </w:tcPr>
          <w:p>
            <w:pPr>
              <w:pStyle w:val="5"/>
              <w:rPr>
                <w:rFonts w:hint="eastAsia" w:ascii="宋体" w:hAnsi="宋体"/>
                <w:b/>
                <w:bCs w:val="0"/>
                <w:color w:val="000000"/>
                <w:sz w:val="21"/>
                <w:szCs w:val="21"/>
                <w:vertAlign w:val="baseline"/>
                <w:lang w:val="en-US" w:eastAsia="zh-CN"/>
              </w:rPr>
            </w:pPr>
          </w:p>
        </w:tc>
        <w:tc>
          <w:tcPr>
            <w:tcW w:w="1154" w:type="dxa"/>
          </w:tcPr>
          <w:p>
            <w:pPr>
              <w:pStyle w:val="5"/>
              <w:rPr>
                <w:rFonts w:hint="eastAsia" w:ascii="宋体" w:hAnsi="宋体"/>
                <w:b/>
                <w:bCs w:val="0"/>
                <w:color w:val="000000"/>
                <w:sz w:val="21"/>
                <w:szCs w:val="21"/>
                <w:vertAlign w:val="baseline"/>
                <w:lang w:val="en-US" w:eastAsia="zh-CN"/>
              </w:rPr>
            </w:pPr>
          </w:p>
        </w:tc>
        <w:tc>
          <w:tcPr>
            <w:tcW w:w="1164" w:type="dxa"/>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6</w:t>
            </w:r>
          </w:p>
        </w:tc>
        <w:tc>
          <w:tcPr>
            <w:tcW w:w="1530" w:type="dxa"/>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ascii="宋体" w:hAnsi="宋体"/>
                <w:b w:val="0"/>
                <w:bCs/>
                <w:color w:val="000000"/>
                <w:sz w:val="21"/>
                <w:szCs w:val="21"/>
                <w:vertAlign w:val="baseline"/>
                <w:lang w:val="en-US" w:eastAsia="zh-CN"/>
              </w:rPr>
            </w:pPr>
            <w:r>
              <w:rPr>
                <w:rFonts w:hint="eastAsia" w:ascii="仿宋" w:hAnsi="仿宋" w:eastAsia="仿宋" w:cs="仿宋"/>
                <w:sz w:val="24"/>
                <w:lang w:val="en-US" w:eastAsia="zh-CN"/>
              </w:rPr>
              <w:t>下料料仓</w:t>
            </w:r>
          </w:p>
        </w:tc>
        <w:tc>
          <w:tcPr>
            <w:tcW w:w="2010" w:type="dxa"/>
          </w:tcPr>
          <w:p>
            <w:pPr>
              <w:pStyle w:val="5"/>
              <w:rPr>
                <w:rFonts w:hint="eastAsia" w:ascii="宋体" w:hAnsi="宋体"/>
                <w:b/>
                <w:bCs w:val="0"/>
                <w:color w:val="000000"/>
                <w:sz w:val="21"/>
                <w:szCs w:val="21"/>
                <w:vertAlign w:val="baseline"/>
                <w:lang w:val="en-US" w:eastAsia="zh-CN"/>
              </w:rPr>
            </w:pPr>
          </w:p>
        </w:tc>
        <w:tc>
          <w:tcPr>
            <w:tcW w:w="647" w:type="dxa"/>
          </w:tcPr>
          <w:p>
            <w:pPr>
              <w:pStyle w:val="5"/>
              <w:rPr>
                <w:rFonts w:hint="default" w:ascii="宋体" w:hAnsi="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1套</w:t>
            </w:r>
          </w:p>
        </w:tc>
        <w:tc>
          <w:tcPr>
            <w:tcW w:w="1378" w:type="dxa"/>
          </w:tcPr>
          <w:p>
            <w:pPr>
              <w:pStyle w:val="5"/>
              <w:rPr>
                <w:rFonts w:hint="eastAsia" w:ascii="宋体" w:hAnsi="宋体"/>
                <w:b/>
                <w:bCs w:val="0"/>
                <w:color w:val="000000"/>
                <w:sz w:val="21"/>
                <w:szCs w:val="21"/>
                <w:vertAlign w:val="baseline"/>
                <w:lang w:val="en-US" w:eastAsia="zh-CN"/>
              </w:rPr>
            </w:pPr>
          </w:p>
        </w:tc>
        <w:tc>
          <w:tcPr>
            <w:tcW w:w="1154" w:type="dxa"/>
          </w:tcPr>
          <w:p>
            <w:pPr>
              <w:pStyle w:val="5"/>
              <w:rPr>
                <w:rFonts w:hint="eastAsia" w:ascii="宋体" w:hAnsi="宋体"/>
                <w:b/>
                <w:bCs w:val="0"/>
                <w:color w:val="000000"/>
                <w:sz w:val="21"/>
                <w:szCs w:val="21"/>
                <w:vertAlign w:val="baseline"/>
                <w:lang w:val="en-US" w:eastAsia="zh-CN"/>
              </w:rPr>
            </w:pPr>
          </w:p>
        </w:tc>
        <w:tc>
          <w:tcPr>
            <w:tcW w:w="1164" w:type="dxa"/>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7</w:t>
            </w:r>
          </w:p>
        </w:tc>
        <w:tc>
          <w:tcPr>
            <w:tcW w:w="1530" w:type="dxa"/>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下横梁上料区辊道</w:t>
            </w:r>
          </w:p>
        </w:tc>
        <w:tc>
          <w:tcPr>
            <w:tcW w:w="2010" w:type="dxa"/>
          </w:tcPr>
          <w:p>
            <w:pPr>
              <w:pStyle w:val="5"/>
              <w:rPr>
                <w:rFonts w:hint="eastAsia" w:ascii="宋体" w:hAnsi="宋体"/>
                <w:b/>
                <w:bCs w:val="0"/>
                <w:color w:val="000000"/>
                <w:sz w:val="21"/>
                <w:szCs w:val="21"/>
                <w:vertAlign w:val="baseline"/>
                <w:lang w:val="en-US" w:eastAsia="zh-CN"/>
              </w:rPr>
            </w:pPr>
          </w:p>
        </w:tc>
        <w:tc>
          <w:tcPr>
            <w:tcW w:w="647" w:type="dxa"/>
          </w:tcPr>
          <w:p>
            <w:pPr>
              <w:pStyle w:val="5"/>
              <w:rPr>
                <w:rFonts w:hint="eastAsia" w:ascii="宋体" w:hAnsi="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1套</w:t>
            </w:r>
          </w:p>
        </w:tc>
        <w:tc>
          <w:tcPr>
            <w:tcW w:w="1378" w:type="dxa"/>
          </w:tcPr>
          <w:p>
            <w:pPr>
              <w:pStyle w:val="5"/>
              <w:rPr>
                <w:rFonts w:hint="eastAsia" w:ascii="宋体" w:hAnsi="宋体"/>
                <w:b/>
                <w:bCs w:val="0"/>
                <w:color w:val="000000"/>
                <w:sz w:val="21"/>
                <w:szCs w:val="21"/>
                <w:vertAlign w:val="baseline"/>
                <w:lang w:val="en-US" w:eastAsia="zh-CN"/>
              </w:rPr>
            </w:pPr>
          </w:p>
        </w:tc>
        <w:tc>
          <w:tcPr>
            <w:tcW w:w="1154" w:type="dxa"/>
          </w:tcPr>
          <w:p>
            <w:pPr>
              <w:pStyle w:val="5"/>
              <w:rPr>
                <w:rFonts w:hint="eastAsia" w:ascii="宋体" w:hAnsi="宋体"/>
                <w:b/>
                <w:bCs w:val="0"/>
                <w:color w:val="000000"/>
                <w:sz w:val="21"/>
                <w:szCs w:val="21"/>
                <w:vertAlign w:val="baseline"/>
                <w:lang w:val="en-US" w:eastAsia="zh-CN"/>
              </w:rPr>
            </w:pPr>
          </w:p>
        </w:tc>
        <w:tc>
          <w:tcPr>
            <w:tcW w:w="1164" w:type="dxa"/>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8</w:t>
            </w:r>
          </w:p>
        </w:tc>
        <w:tc>
          <w:tcPr>
            <w:tcW w:w="1530" w:type="dxa"/>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安全围栏</w:t>
            </w:r>
          </w:p>
        </w:tc>
        <w:tc>
          <w:tcPr>
            <w:tcW w:w="2010" w:type="dxa"/>
          </w:tcPr>
          <w:p>
            <w:pPr>
              <w:pStyle w:val="5"/>
              <w:rPr>
                <w:rFonts w:hint="eastAsia" w:ascii="宋体" w:hAnsi="宋体"/>
                <w:b/>
                <w:bCs w:val="0"/>
                <w:color w:val="000000"/>
                <w:sz w:val="21"/>
                <w:szCs w:val="21"/>
                <w:vertAlign w:val="baseline"/>
                <w:lang w:val="en-US" w:eastAsia="zh-CN"/>
              </w:rPr>
            </w:pPr>
          </w:p>
        </w:tc>
        <w:tc>
          <w:tcPr>
            <w:tcW w:w="647" w:type="dxa"/>
          </w:tcPr>
          <w:p>
            <w:pPr>
              <w:pStyle w:val="5"/>
              <w:rPr>
                <w:rFonts w:hint="eastAsia" w:ascii="宋体" w:hAnsi="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1套</w:t>
            </w:r>
          </w:p>
        </w:tc>
        <w:tc>
          <w:tcPr>
            <w:tcW w:w="1378" w:type="dxa"/>
          </w:tcPr>
          <w:p>
            <w:pPr>
              <w:pStyle w:val="5"/>
              <w:rPr>
                <w:rFonts w:hint="eastAsia" w:ascii="宋体" w:hAnsi="宋体"/>
                <w:b/>
                <w:bCs w:val="0"/>
                <w:color w:val="000000"/>
                <w:sz w:val="21"/>
                <w:szCs w:val="21"/>
                <w:vertAlign w:val="baseline"/>
                <w:lang w:val="en-US" w:eastAsia="zh-CN"/>
              </w:rPr>
            </w:pPr>
          </w:p>
        </w:tc>
        <w:tc>
          <w:tcPr>
            <w:tcW w:w="1154" w:type="dxa"/>
          </w:tcPr>
          <w:p>
            <w:pPr>
              <w:pStyle w:val="5"/>
              <w:rPr>
                <w:rFonts w:hint="eastAsia" w:ascii="宋体" w:hAnsi="宋体"/>
                <w:b/>
                <w:bCs w:val="0"/>
                <w:color w:val="000000"/>
                <w:sz w:val="21"/>
                <w:szCs w:val="21"/>
                <w:vertAlign w:val="baseline"/>
                <w:lang w:val="en-US" w:eastAsia="zh-CN"/>
              </w:rPr>
            </w:pPr>
          </w:p>
        </w:tc>
        <w:tc>
          <w:tcPr>
            <w:tcW w:w="1164" w:type="dxa"/>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9</w:t>
            </w:r>
          </w:p>
        </w:tc>
        <w:tc>
          <w:tcPr>
            <w:tcW w:w="1530" w:type="dxa"/>
          </w:tcPr>
          <w:p>
            <w:pPr>
              <w:pStyle w:val="5"/>
              <w:rPr>
                <w:rFonts w:hint="eastAsia" w:ascii="宋体" w:hAnsi="宋体"/>
                <w:b/>
                <w:bCs w:val="0"/>
                <w:color w:val="000000"/>
                <w:sz w:val="21"/>
                <w:szCs w:val="21"/>
                <w:vertAlign w:val="baseline"/>
                <w:lang w:val="en-US" w:eastAsia="zh-CN"/>
              </w:rPr>
            </w:pPr>
            <w:r>
              <w:rPr>
                <w:rFonts w:hint="eastAsia" w:ascii="仿宋" w:hAnsi="仿宋" w:eastAsia="仿宋" w:cs="仿宋"/>
                <w:sz w:val="24"/>
                <w:lang w:val="en-US" w:eastAsia="zh-CN"/>
              </w:rPr>
              <w:t>运输费用</w:t>
            </w:r>
          </w:p>
        </w:tc>
        <w:tc>
          <w:tcPr>
            <w:tcW w:w="2010" w:type="dxa"/>
          </w:tcPr>
          <w:p>
            <w:pPr>
              <w:pStyle w:val="5"/>
              <w:rPr>
                <w:rFonts w:hint="eastAsia" w:ascii="宋体" w:hAnsi="宋体"/>
                <w:b/>
                <w:bCs w:val="0"/>
                <w:color w:val="000000"/>
                <w:sz w:val="21"/>
                <w:szCs w:val="21"/>
                <w:vertAlign w:val="baseline"/>
                <w:lang w:val="en-US" w:eastAsia="zh-CN"/>
              </w:rPr>
            </w:pPr>
          </w:p>
        </w:tc>
        <w:tc>
          <w:tcPr>
            <w:tcW w:w="647" w:type="dxa"/>
          </w:tcPr>
          <w:p>
            <w:pPr>
              <w:pStyle w:val="5"/>
              <w:rPr>
                <w:rFonts w:hint="eastAsia" w:ascii="宋体" w:hAnsi="宋体"/>
                <w:b/>
                <w:bCs w:val="0"/>
                <w:color w:val="000000"/>
                <w:sz w:val="21"/>
                <w:szCs w:val="21"/>
                <w:vertAlign w:val="baseline"/>
                <w:lang w:val="en-US" w:eastAsia="zh-CN"/>
              </w:rPr>
            </w:pPr>
          </w:p>
        </w:tc>
        <w:tc>
          <w:tcPr>
            <w:tcW w:w="1378" w:type="dxa"/>
          </w:tcPr>
          <w:p>
            <w:pPr>
              <w:pStyle w:val="5"/>
              <w:rPr>
                <w:rFonts w:hint="eastAsia" w:ascii="宋体" w:hAnsi="宋体"/>
                <w:b/>
                <w:bCs w:val="0"/>
                <w:color w:val="000000"/>
                <w:sz w:val="21"/>
                <w:szCs w:val="21"/>
                <w:vertAlign w:val="baseline"/>
                <w:lang w:val="en-US" w:eastAsia="zh-CN"/>
              </w:rPr>
            </w:pPr>
          </w:p>
        </w:tc>
        <w:tc>
          <w:tcPr>
            <w:tcW w:w="1154" w:type="dxa"/>
          </w:tcPr>
          <w:p>
            <w:pPr>
              <w:pStyle w:val="5"/>
              <w:rPr>
                <w:rFonts w:hint="eastAsia" w:ascii="宋体" w:hAnsi="宋体"/>
                <w:b/>
                <w:bCs w:val="0"/>
                <w:color w:val="000000"/>
                <w:sz w:val="21"/>
                <w:szCs w:val="21"/>
                <w:vertAlign w:val="baseline"/>
                <w:lang w:val="en-US" w:eastAsia="zh-CN"/>
              </w:rPr>
            </w:pPr>
          </w:p>
        </w:tc>
        <w:tc>
          <w:tcPr>
            <w:tcW w:w="1164" w:type="dxa"/>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10</w:t>
            </w:r>
          </w:p>
        </w:tc>
        <w:tc>
          <w:tcPr>
            <w:tcW w:w="1530" w:type="dxa"/>
          </w:tcPr>
          <w:p>
            <w:pPr>
              <w:pStyle w:val="5"/>
              <w:rPr>
                <w:rFonts w:hint="eastAsia" w:ascii="宋体" w:hAnsi="宋体"/>
                <w:b/>
                <w:bCs w:val="0"/>
                <w:color w:val="000000"/>
                <w:sz w:val="21"/>
                <w:szCs w:val="21"/>
                <w:vertAlign w:val="baseline"/>
                <w:lang w:val="en-US" w:eastAsia="zh-CN"/>
              </w:rPr>
            </w:pPr>
            <w:r>
              <w:rPr>
                <w:rFonts w:hint="eastAsia" w:ascii="仿宋" w:hAnsi="仿宋" w:eastAsia="仿宋" w:cs="仿宋"/>
                <w:sz w:val="24"/>
                <w:lang w:val="en-US" w:eastAsia="zh-CN"/>
              </w:rPr>
              <w:t>安装费</w:t>
            </w:r>
          </w:p>
        </w:tc>
        <w:tc>
          <w:tcPr>
            <w:tcW w:w="2010" w:type="dxa"/>
          </w:tcPr>
          <w:p>
            <w:pPr>
              <w:pStyle w:val="5"/>
              <w:rPr>
                <w:rFonts w:hint="eastAsia" w:ascii="宋体" w:hAnsi="宋体"/>
                <w:b/>
                <w:bCs w:val="0"/>
                <w:color w:val="000000"/>
                <w:sz w:val="21"/>
                <w:szCs w:val="21"/>
                <w:vertAlign w:val="baseline"/>
                <w:lang w:val="en-US" w:eastAsia="zh-CN"/>
              </w:rPr>
            </w:pPr>
          </w:p>
        </w:tc>
        <w:tc>
          <w:tcPr>
            <w:tcW w:w="647" w:type="dxa"/>
          </w:tcPr>
          <w:p>
            <w:pPr>
              <w:pStyle w:val="5"/>
              <w:rPr>
                <w:rFonts w:hint="eastAsia" w:ascii="宋体" w:hAnsi="宋体"/>
                <w:b/>
                <w:bCs w:val="0"/>
                <w:color w:val="000000"/>
                <w:sz w:val="21"/>
                <w:szCs w:val="21"/>
                <w:vertAlign w:val="baseline"/>
                <w:lang w:val="en-US" w:eastAsia="zh-CN"/>
              </w:rPr>
            </w:pPr>
          </w:p>
        </w:tc>
        <w:tc>
          <w:tcPr>
            <w:tcW w:w="1378" w:type="dxa"/>
          </w:tcPr>
          <w:p>
            <w:pPr>
              <w:pStyle w:val="5"/>
              <w:rPr>
                <w:rFonts w:hint="eastAsia" w:ascii="宋体" w:hAnsi="宋体"/>
                <w:b/>
                <w:bCs w:val="0"/>
                <w:color w:val="000000"/>
                <w:sz w:val="21"/>
                <w:szCs w:val="21"/>
                <w:vertAlign w:val="baseline"/>
                <w:lang w:val="en-US" w:eastAsia="zh-CN"/>
              </w:rPr>
            </w:pPr>
          </w:p>
        </w:tc>
        <w:tc>
          <w:tcPr>
            <w:tcW w:w="1154" w:type="dxa"/>
          </w:tcPr>
          <w:p>
            <w:pPr>
              <w:pStyle w:val="5"/>
              <w:rPr>
                <w:rFonts w:hint="eastAsia" w:ascii="宋体" w:hAnsi="宋体"/>
                <w:b/>
                <w:bCs w:val="0"/>
                <w:color w:val="000000"/>
                <w:sz w:val="21"/>
                <w:szCs w:val="21"/>
                <w:vertAlign w:val="baseline"/>
                <w:lang w:val="en-US" w:eastAsia="zh-CN"/>
              </w:rPr>
            </w:pPr>
          </w:p>
        </w:tc>
        <w:tc>
          <w:tcPr>
            <w:tcW w:w="1164" w:type="dxa"/>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11</w:t>
            </w:r>
          </w:p>
        </w:tc>
        <w:tc>
          <w:tcPr>
            <w:tcW w:w="1530" w:type="dxa"/>
          </w:tcPr>
          <w:p>
            <w:pPr>
              <w:pStyle w:val="5"/>
              <w:keepNext w:val="0"/>
              <w:keepLines w:val="0"/>
              <w:pageBreakBefore w:val="0"/>
              <w:widowControl w:val="0"/>
              <w:kinsoku/>
              <w:wordWrap/>
              <w:overflowPunct/>
              <w:topLinePunct w:val="0"/>
              <w:autoSpaceDE/>
              <w:autoSpaceDN/>
              <w:bidi w:val="0"/>
              <w:adjustRightInd/>
              <w:snapToGrid/>
              <w:ind w:left="0" w:firstLine="0"/>
              <w:jc w:val="left"/>
              <w:textAlignment w:val="auto"/>
              <w:rPr>
                <w:rFonts w:hint="eastAsia" w:ascii="宋体" w:hAnsi="宋体"/>
                <w:b/>
                <w:bCs w:val="0"/>
                <w:color w:val="000000"/>
                <w:sz w:val="21"/>
                <w:szCs w:val="21"/>
                <w:vertAlign w:val="baseline"/>
                <w:lang w:val="en-US" w:eastAsia="zh-CN"/>
              </w:rPr>
            </w:pPr>
            <w:r>
              <w:rPr>
                <w:rFonts w:hint="eastAsia" w:ascii="仿宋" w:hAnsi="仿宋" w:eastAsia="仿宋" w:cs="仿宋"/>
                <w:sz w:val="24"/>
                <w:lang w:val="en-US" w:eastAsia="zh-CN"/>
              </w:rPr>
              <w:t>技术服务费</w:t>
            </w:r>
          </w:p>
        </w:tc>
        <w:tc>
          <w:tcPr>
            <w:tcW w:w="2010" w:type="dxa"/>
          </w:tcPr>
          <w:p>
            <w:pPr>
              <w:pStyle w:val="5"/>
              <w:rPr>
                <w:rFonts w:hint="eastAsia" w:ascii="宋体" w:hAnsi="宋体"/>
                <w:b/>
                <w:bCs w:val="0"/>
                <w:color w:val="000000"/>
                <w:sz w:val="21"/>
                <w:szCs w:val="21"/>
                <w:vertAlign w:val="baseline"/>
                <w:lang w:val="en-US" w:eastAsia="zh-CN"/>
              </w:rPr>
            </w:pPr>
          </w:p>
        </w:tc>
        <w:tc>
          <w:tcPr>
            <w:tcW w:w="647" w:type="dxa"/>
          </w:tcPr>
          <w:p>
            <w:pPr>
              <w:pStyle w:val="5"/>
              <w:rPr>
                <w:rFonts w:hint="eastAsia" w:ascii="宋体" w:hAnsi="宋体"/>
                <w:b/>
                <w:bCs w:val="0"/>
                <w:color w:val="000000"/>
                <w:sz w:val="21"/>
                <w:szCs w:val="21"/>
                <w:vertAlign w:val="baseline"/>
                <w:lang w:val="en-US" w:eastAsia="zh-CN"/>
              </w:rPr>
            </w:pPr>
          </w:p>
        </w:tc>
        <w:tc>
          <w:tcPr>
            <w:tcW w:w="1378" w:type="dxa"/>
          </w:tcPr>
          <w:p>
            <w:pPr>
              <w:pStyle w:val="5"/>
              <w:rPr>
                <w:rFonts w:hint="eastAsia" w:ascii="宋体" w:hAnsi="宋体"/>
                <w:b/>
                <w:bCs w:val="0"/>
                <w:color w:val="000000"/>
                <w:sz w:val="21"/>
                <w:szCs w:val="21"/>
                <w:vertAlign w:val="baseline"/>
                <w:lang w:val="en-US" w:eastAsia="zh-CN"/>
              </w:rPr>
            </w:pPr>
          </w:p>
        </w:tc>
        <w:tc>
          <w:tcPr>
            <w:tcW w:w="1154" w:type="dxa"/>
          </w:tcPr>
          <w:p>
            <w:pPr>
              <w:pStyle w:val="5"/>
              <w:rPr>
                <w:rFonts w:hint="eastAsia" w:ascii="宋体" w:hAnsi="宋体"/>
                <w:b/>
                <w:bCs w:val="0"/>
                <w:color w:val="000000"/>
                <w:sz w:val="21"/>
                <w:szCs w:val="21"/>
                <w:vertAlign w:val="baseline"/>
                <w:lang w:val="en-US" w:eastAsia="zh-CN"/>
              </w:rPr>
            </w:pPr>
          </w:p>
        </w:tc>
        <w:tc>
          <w:tcPr>
            <w:tcW w:w="1164" w:type="dxa"/>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tcPr>
          <w:p>
            <w:pPr>
              <w:pStyle w:val="5"/>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12</w:t>
            </w:r>
          </w:p>
        </w:tc>
        <w:tc>
          <w:tcPr>
            <w:tcW w:w="1530" w:type="dxa"/>
          </w:tcPr>
          <w:p>
            <w:pPr>
              <w:pStyle w:val="5"/>
              <w:keepNext w:val="0"/>
              <w:keepLines w:val="0"/>
              <w:pageBreakBefore w:val="0"/>
              <w:widowControl w:val="0"/>
              <w:kinsoku/>
              <w:wordWrap/>
              <w:overflowPunct/>
              <w:topLinePunct w:val="0"/>
              <w:autoSpaceDE/>
              <w:autoSpaceDN/>
              <w:bidi w:val="0"/>
              <w:adjustRightInd/>
              <w:snapToGrid/>
              <w:ind w:left="0" w:firstLine="0"/>
              <w:jc w:val="both"/>
              <w:textAlignment w:val="auto"/>
              <w:rPr>
                <w:rFonts w:hint="eastAsia" w:ascii="宋体" w:hAnsi="宋体"/>
                <w:b/>
                <w:bCs w:val="0"/>
                <w:color w:val="000000"/>
                <w:sz w:val="21"/>
                <w:szCs w:val="21"/>
                <w:vertAlign w:val="baseline"/>
                <w:lang w:val="en-US" w:eastAsia="zh-CN"/>
              </w:rPr>
            </w:pPr>
            <w:r>
              <w:rPr>
                <w:rFonts w:hint="eastAsia" w:ascii="仿宋" w:hAnsi="仿宋" w:eastAsia="仿宋" w:cs="仿宋"/>
                <w:sz w:val="24"/>
                <w:lang w:val="en-US" w:eastAsia="zh-CN"/>
              </w:rPr>
              <w:t>其他（请具体描述）</w:t>
            </w:r>
          </w:p>
        </w:tc>
        <w:tc>
          <w:tcPr>
            <w:tcW w:w="2010" w:type="dxa"/>
          </w:tcPr>
          <w:p>
            <w:pPr>
              <w:pStyle w:val="5"/>
              <w:jc w:val="left"/>
              <w:rPr>
                <w:rFonts w:hint="eastAsia" w:ascii="宋体" w:hAnsi="宋体"/>
                <w:b/>
                <w:bCs w:val="0"/>
                <w:color w:val="000000"/>
                <w:sz w:val="21"/>
                <w:szCs w:val="21"/>
                <w:vertAlign w:val="baseline"/>
                <w:lang w:val="en-US" w:eastAsia="zh-CN"/>
              </w:rPr>
            </w:pPr>
          </w:p>
        </w:tc>
        <w:tc>
          <w:tcPr>
            <w:tcW w:w="647" w:type="dxa"/>
          </w:tcPr>
          <w:p>
            <w:pPr>
              <w:pStyle w:val="5"/>
              <w:rPr>
                <w:rFonts w:hint="eastAsia" w:ascii="宋体" w:hAnsi="宋体"/>
                <w:b/>
                <w:bCs w:val="0"/>
                <w:color w:val="000000"/>
                <w:sz w:val="21"/>
                <w:szCs w:val="21"/>
                <w:vertAlign w:val="baseline"/>
                <w:lang w:val="en-US" w:eastAsia="zh-CN"/>
              </w:rPr>
            </w:pPr>
          </w:p>
        </w:tc>
        <w:tc>
          <w:tcPr>
            <w:tcW w:w="1378" w:type="dxa"/>
          </w:tcPr>
          <w:p>
            <w:pPr>
              <w:pStyle w:val="5"/>
              <w:rPr>
                <w:rFonts w:hint="eastAsia" w:ascii="宋体" w:hAnsi="宋体"/>
                <w:b/>
                <w:bCs w:val="0"/>
                <w:color w:val="000000"/>
                <w:sz w:val="21"/>
                <w:szCs w:val="21"/>
                <w:vertAlign w:val="baseline"/>
                <w:lang w:val="en-US" w:eastAsia="zh-CN"/>
              </w:rPr>
            </w:pPr>
          </w:p>
        </w:tc>
        <w:tc>
          <w:tcPr>
            <w:tcW w:w="1154" w:type="dxa"/>
          </w:tcPr>
          <w:p>
            <w:pPr>
              <w:pStyle w:val="5"/>
              <w:rPr>
                <w:rFonts w:hint="eastAsia" w:ascii="宋体" w:hAnsi="宋体"/>
                <w:b/>
                <w:bCs w:val="0"/>
                <w:color w:val="000000"/>
                <w:sz w:val="21"/>
                <w:szCs w:val="21"/>
                <w:vertAlign w:val="baseline"/>
                <w:lang w:val="en-US" w:eastAsia="zh-CN"/>
              </w:rPr>
            </w:pPr>
          </w:p>
        </w:tc>
        <w:tc>
          <w:tcPr>
            <w:tcW w:w="1164" w:type="dxa"/>
          </w:tcPr>
          <w:p>
            <w:pPr>
              <w:pStyle w:val="5"/>
              <w:rPr>
                <w:rFonts w:hint="eastAsia" w:ascii="宋体" w:hAnsi="宋体"/>
                <w:b/>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04" w:type="dxa"/>
            <w:gridSpan w:val="5"/>
          </w:tcPr>
          <w:p>
            <w:pPr>
              <w:pStyle w:val="5"/>
              <w:jc w:val="right"/>
              <w:rPr>
                <w:rFonts w:hint="default" w:ascii="宋体" w:hAnsi="宋体"/>
                <w:b/>
                <w:bCs w:val="0"/>
                <w:color w:val="000000"/>
                <w:sz w:val="21"/>
                <w:szCs w:val="21"/>
                <w:vertAlign w:val="baseline"/>
                <w:lang w:val="en-US" w:eastAsia="zh-CN"/>
              </w:rPr>
            </w:pPr>
            <w:r>
              <w:rPr>
                <w:rFonts w:hint="eastAsia" w:ascii="宋体" w:hAnsi="宋体"/>
                <w:b/>
                <w:bCs w:val="0"/>
                <w:color w:val="000000"/>
                <w:sz w:val="21"/>
                <w:szCs w:val="21"/>
                <w:vertAlign w:val="baseline"/>
                <w:lang w:val="en-US" w:eastAsia="zh-CN"/>
              </w:rPr>
              <w:t>合计</w:t>
            </w:r>
          </w:p>
        </w:tc>
        <w:tc>
          <w:tcPr>
            <w:tcW w:w="1154" w:type="dxa"/>
          </w:tcPr>
          <w:p>
            <w:pPr>
              <w:pStyle w:val="5"/>
              <w:rPr>
                <w:rFonts w:hint="eastAsia" w:ascii="宋体" w:hAnsi="宋体"/>
                <w:b/>
                <w:bCs w:val="0"/>
                <w:color w:val="000000"/>
                <w:sz w:val="21"/>
                <w:szCs w:val="21"/>
                <w:vertAlign w:val="baseline"/>
                <w:lang w:val="en-US" w:eastAsia="zh-CN"/>
              </w:rPr>
            </w:pPr>
          </w:p>
        </w:tc>
        <w:tc>
          <w:tcPr>
            <w:tcW w:w="1164" w:type="dxa"/>
          </w:tcPr>
          <w:p>
            <w:pPr>
              <w:pStyle w:val="5"/>
              <w:rPr>
                <w:rFonts w:hint="eastAsia" w:ascii="宋体" w:hAnsi="宋体"/>
                <w:b/>
                <w:bCs w:val="0"/>
                <w:color w:val="000000"/>
                <w:sz w:val="21"/>
                <w:szCs w:val="21"/>
                <w:vertAlign w:val="baseline"/>
                <w:lang w:val="en-US" w:eastAsia="zh-CN"/>
              </w:rPr>
            </w:pPr>
          </w:p>
        </w:tc>
      </w:tr>
    </w:tbl>
    <w:p>
      <w:pPr>
        <w:pStyle w:val="5"/>
      </w:pPr>
    </w:p>
    <w:p>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D6D48"/>
    <w:multiLevelType w:val="singleLevel"/>
    <w:tmpl w:val="9B7D6D48"/>
    <w:lvl w:ilvl="0" w:tentative="0">
      <w:start w:val="1"/>
      <w:numFmt w:val="decimal"/>
      <w:suff w:val="nothing"/>
      <w:lvlText w:val="%1、"/>
      <w:lvlJc w:val="left"/>
    </w:lvl>
  </w:abstractNum>
  <w:abstractNum w:abstractNumId="1">
    <w:nsid w:val="A75F34A1"/>
    <w:multiLevelType w:val="singleLevel"/>
    <w:tmpl w:val="A75F34A1"/>
    <w:lvl w:ilvl="0" w:tentative="0">
      <w:start w:val="1"/>
      <w:numFmt w:val="decimal"/>
      <w:suff w:val="nothing"/>
      <w:lvlText w:val="%1、"/>
      <w:lvlJc w:val="left"/>
    </w:lvl>
  </w:abstractNum>
  <w:abstractNum w:abstractNumId="2">
    <w:nsid w:val="D53D35E3"/>
    <w:multiLevelType w:val="singleLevel"/>
    <w:tmpl w:val="D53D35E3"/>
    <w:lvl w:ilvl="0" w:tentative="0">
      <w:start w:val="1"/>
      <w:numFmt w:val="chineseCounting"/>
      <w:suff w:val="nothing"/>
      <w:lvlText w:val="%1、"/>
      <w:lvlJc w:val="left"/>
      <w:rPr>
        <w:rFonts w:hint="eastAsia"/>
      </w:rPr>
    </w:lvl>
  </w:abstractNum>
  <w:abstractNum w:abstractNumId="3">
    <w:nsid w:val="E8EABF7F"/>
    <w:multiLevelType w:val="singleLevel"/>
    <w:tmpl w:val="E8EABF7F"/>
    <w:lvl w:ilvl="0" w:tentative="0">
      <w:start w:val="2"/>
      <w:numFmt w:val="decimal"/>
      <w:suff w:val="nothing"/>
      <w:lvlText w:val="%1、"/>
      <w:lvlJc w:val="left"/>
    </w:lvl>
  </w:abstractNum>
  <w:abstractNum w:abstractNumId="4">
    <w:nsid w:val="34FBEA2E"/>
    <w:multiLevelType w:val="singleLevel"/>
    <w:tmpl w:val="34FBEA2E"/>
    <w:lvl w:ilvl="0" w:tentative="0">
      <w:start w:val="1"/>
      <w:numFmt w:val="decimal"/>
      <w:lvlText w:val="%1)"/>
      <w:lvlJc w:val="left"/>
      <w:pPr>
        <w:ind w:left="425" w:hanging="425"/>
      </w:pPr>
      <w:rPr>
        <w:rFonts w:hint="default"/>
      </w:rPr>
    </w:lvl>
  </w:abstractNum>
  <w:abstractNum w:abstractNumId="5">
    <w:nsid w:val="70BF2F8C"/>
    <w:multiLevelType w:val="singleLevel"/>
    <w:tmpl w:val="70BF2F8C"/>
    <w:lvl w:ilvl="0" w:tentative="0">
      <w:start w:val="1"/>
      <w:numFmt w:val="decimal"/>
      <w:suff w:val="nothing"/>
      <w:lvlText w:val="%1、"/>
      <w:lvlJc w:val="left"/>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52411"/>
    <w:rsid w:val="00013F3F"/>
    <w:rsid w:val="00896F7E"/>
    <w:rsid w:val="00A0397B"/>
    <w:rsid w:val="00CF6CD9"/>
    <w:rsid w:val="013914AA"/>
    <w:rsid w:val="014970ED"/>
    <w:rsid w:val="0171124F"/>
    <w:rsid w:val="017274DA"/>
    <w:rsid w:val="01B859DC"/>
    <w:rsid w:val="022E3BD5"/>
    <w:rsid w:val="023919BB"/>
    <w:rsid w:val="02701805"/>
    <w:rsid w:val="02A3234C"/>
    <w:rsid w:val="02AA57C1"/>
    <w:rsid w:val="02E67B25"/>
    <w:rsid w:val="02F47A39"/>
    <w:rsid w:val="034053DE"/>
    <w:rsid w:val="035D2849"/>
    <w:rsid w:val="03621AEE"/>
    <w:rsid w:val="03C637BF"/>
    <w:rsid w:val="03D068E8"/>
    <w:rsid w:val="03E91D1E"/>
    <w:rsid w:val="03E96A1E"/>
    <w:rsid w:val="040A2661"/>
    <w:rsid w:val="042B38C9"/>
    <w:rsid w:val="044B0000"/>
    <w:rsid w:val="0483445D"/>
    <w:rsid w:val="04B42C57"/>
    <w:rsid w:val="04C246D2"/>
    <w:rsid w:val="05045993"/>
    <w:rsid w:val="052D3E28"/>
    <w:rsid w:val="053B644C"/>
    <w:rsid w:val="055A5B21"/>
    <w:rsid w:val="057B01FA"/>
    <w:rsid w:val="0584276E"/>
    <w:rsid w:val="05904A5C"/>
    <w:rsid w:val="05990A6E"/>
    <w:rsid w:val="05B3225D"/>
    <w:rsid w:val="05BE6EFF"/>
    <w:rsid w:val="05C5152B"/>
    <w:rsid w:val="05E418E0"/>
    <w:rsid w:val="066C1545"/>
    <w:rsid w:val="0679025B"/>
    <w:rsid w:val="06897CA0"/>
    <w:rsid w:val="06A65D97"/>
    <w:rsid w:val="06CA0ACA"/>
    <w:rsid w:val="06DD047A"/>
    <w:rsid w:val="071D04FA"/>
    <w:rsid w:val="0767784D"/>
    <w:rsid w:val="079A2B77"/>
    <w:rsid w:val="07B6115E"/>
    <w:rsid w:val="07BE3B75"/>
    <w:rsid w:val="07C3730A"/>
    <w:rsid w:val="07CD521C"/>
    <w:rsid w:val="07CE530A"/>
    <w:rsid w:val="08112929"/>
    <w:rsid w:val="081F03E2"/>
    <w:rsid w:val="084F1689"/>
    <w:rsid w:val="08FC485D"/>
    <w:rsid w:val="092C571C"/>
    <w:rsid w:val="0955634E"/>
    <w:rsid w:val="09837D09"/>
    <w:rsid w:val="09AE34D8"/>
    <w:rsid w:val="09D6199D"/>
    <w:rsid w:val="09DF74AA"/>
    <w:rsid w:val="0A7907D6"/>
    <w:rsid w:val="0A7A5E72"/>
    <w:rsid w:val="0ABD4EF6"/>
    <w:rsid w:val="0ADA76FF"/>
    <w:rsid w:val="0AE51B9C"/>
    <w:rsid w:val="0B473E3D"/>
    <w:rsid w:val="0B51577B"/>
    <w:rsid w:val="0BA26070"/>
    <w:rsid w:val="0BAB7897"/>
    <w:rsid w:val="0C091F1F"/>
    <w:rsid w:val="0C73257B"/>
    <w:rsid w:val="0CA10864"/>
    <w:rsid w:val="0CAE01C9"/>
    <w:rsid w:val="0CE347A9"/>
    <w:rsid w:val="0D0336A9"/>
    <w:rsid w:val="0D075F21"/>
    <w:rsid w:val="0D225824"/>
    <w:rsid w:val="0D432E73"/>
    <w:rsid w:val="0D8657D7"/>
    <w:rsid w:val="0D890620"/>
    <w:rsid w:val="0DA912F2"/>
    <w:rsid w:val="0DE648CE"/>
    <w:rsid w:val="0DF01D0E"/>
    <w:rsid w:val="0E00520B"/>
    <w:rsid w:val="0E951ADC"/>
    <w:rsid w:val="0F0D3E21"/>
    <w:rsid w:val="0F4B31CF"/>
    <w:rsid w:val="0F64412A"/>
    <w:rsid w:val="0F69102D"/>
    <w:rsid w:val="0F69253B"/>
    <w:rsid w:val="0F986B0A"/>
    <w:rsid w:val="0F9E1119"/>
    <w:rsid w:val="0FEF26EB"/>
    <w:rsid w:val="10020E39"/>
    <w:rsid w:val="106901B6"/>
    <w:rsid w:val="10870F35"/>
    <w:rsid w:val="10C92EEC"/>
    <w:rsid w:val="10CF381E"/>
    <w:rsid w:val="10FA61E7"/>
    <w:rsid w:val="111570BD"/>
    <w:rsid w:val="111801F1"/>
    <w:rsid w:val="111A671C"/>
    <w:rsid w:val="112249A9"/>
    <w:rsid w:val="1123363B"/>
    <w:rsid w:val="114F01B8"/>
    <w:rsid w:val="116D1BCC"/>
    <w:rsid w:val="119972A3"/>
    <w:rsid w:val="12453C6E"/>
    <w:rsid w:val="127604BC"/>
    <w:rsid w:val="128544C0"/>
    <w:rsid w:val="12CB0F6C"/>
    <w:rsid w:val="131A44ED"/>
    <w:rsid w:val="13232229"/>
    <w:rsid w:val="1347382D"/>
    <w:rsid w:val="13570FC4"/>
    <w:rsid w:val="136308CC"/>
    <w:rsid w:val="1378249C"/>
    <w:rsid w:val="13BB4897"/>
    <w:rsid w:val="13EC3A8D"/>
    <w:rsid w:val="14007408"/>
    <w:rsid w:val="145E3B09"/>
    <w:rsid w:val="14784919"/>
    <w:rsid w:val="148E0087"/>
    <w:rsid w:val="14A20A7A"/>
    <w:rsid w:val="14BC7927"/>
    <w:rsid w:val="14E47195"/>
    <w:rsid w:val="157B63D0"/>
    <w:rsid w:val="15C53553"/>
    <w:rsid w:val="15E95442"/>
    <w:rsid w:val="16001765"/>
    <w:rsid w:val="160A431F"/>
    <w:rsid w:val="161265F9"/>
    <w:rsid w:val="16225A17"/>
    <w:rsid w:val="16A81A7F"/>
    <w:rsid w:val="16BF1C7E"/>
    <w:rsid w:val="16C332A9"/>
    <w:rsid w:val="16D30A11"/>
    <w:rsid w:val="16EF6712"/>
    <w:rsid w:val="172F7EE2"/>
    <w:rsid w:val="17652C0F"/>
    <w:rsid w:val="176E6B89"/>
    <w:rsid w:val="177C37BE"/>
    <w:rsid w:val="17863449"/>
    <w:rsid w:val="178643DC"/>
    <w:rsid w:val="17901664"/>
    <w:rsid w:val="17D11BAC"/>
    <w:rsid w:val="17DD4DFC"/>
    <w:rsid w:val="17E9588D"/>
    <w:rsid w:val="1830463D"/>
    <w:rsid w:val="18643848"/>
    <w:rsid w:val="187973BB"/>
    <w:rsid w:val="18964FD1"/>
    <w:rsid w:val="18B6619C"/>
    <w:rsid w:val="18D03C91"/>
    <w:rsid w:val="18E32E8C"/>
    <w:rsid w:val="18E806DD"/>
    <w:rsid w:val="191E4915"/>
    <w:rsid w:val="192E745C"/>
    <w:rsid w:val="19584361"/>
    <w:rsid w:val="196F371F"/>
    <w:rsid w:val="197D4987"/>
    <w:rsid w:val="199A1B58"/>
    <w:rsid w:val="19A7704B"/>
    <w:rsid w:val="19F348F8"/>
    <w:rsid w:val="1A29625D"/>
    <w:rsid w:val="1A4F695D"/>
    <w:rsid w:val="1A57058B"/>
    <w:rsid w:val="1AC01846"/>
    <w:rsid w:val="1BC86EDF"/>
    <w:rsid w:val="1BDC7FC4"/>
    <w:rsid w:val="1C180262"/>
    <w:rsid w:val="1C5E3305"/>
    <w:rsid w:val="1C912FD6"/>
    <w:rsid w:val="1C9920FE"/>
    <w:rsid w:val="1CAE48CF"/>
    <w:rsid w:val="1CE1370D"/>
    <w:rsid w:val="1D0D3C8C"/>
    <w:rsid w:val="1D923155"/>
    <w:rsid w:val="1D9E0E55"/>
    <w:rsid w:val="1DA73727"/>
    <w:rsid w:val="1DD6772A"/>
    <w:rsid w:val="1DD86DB4"/>
    <w:rsid w:val="1E122C47"/>
    <w:rsid w:val="1E177063"/>
    <w:rsid w:val="1E255630"/>
    <w:rsid w:val="1E423070"/>
    <w:rsid w:val="1E466187"/>
    <w:rsid w:val="1E93334F"/>
    <w:rsid w:val="1E9B520F"/>
    <w:rsid w:val="1ED43E7C"/>
    <w:rsid w:val="1F1E1610"/>
    <w:rsid w:val="1FAF6C65"/>
    <w:rsid w:val="1FD73FE5"/>
    <w:rsid w:val="1FE73DEE"/>
    <w:rsid w:val="200F5735"/>
    <w:rsid w:val="201D4F94"/>
    <w:rsid w:val="20233FDA"/>
    <w:rsid w:val="20986D49"/>
    <w:rsid w:val="20A815D0"/>
    <w:rsid w:val="20DE3D58"/>
    <w:rsid w:val="20E41689"/>
    <w:rsid w:val="20EE0744"/>
    <w:rsid w:val="21152F18"/>
    <w:rsid w:val="21283D0F"/>
    <w:rsid w:val="21A1134A"/>
    <w:rsid w:val="21E42037"/>
    <w:rsid w:val="221F01CE"/>
    <w:rsid w:val="225273EA"/>
    <w:rsid w:val="227B3F7D"/>
    <w:rsid w:val="22952B6D"/>
    <w:rsid w:val="22A81253"/>
    <w:rsid w:val="2300292F"/>
    <w:rsid w:val="23306B53"/>
    <w:rsid w:val="23395957"/>
    <w:rsid w:val="238D34EF"/>
    <w:rsid w:val="23F43D29"/>
    <w:rsid w:val="23F47785"/>
    <w:rsid w:val="24243F64"/>
    <w:rsid w:val="242B3AD7"/>
    <w:rsid w:val="243E455D"/>
    <w:rsid w:val="245C500F"/>
    <w:rsid w:val="24655FA6"/>
    <w:rsid w:val="24982532"/>
    <w:rsid w:val="24AA27C4"/>
    <w:rsid w:val="24AB4632"/>
    <w:rsid w:val="24B87347"/>
    <w:rsid w:val="24C40682"/>
    <w:rsid w:val="24DE086E"/>
    <w:rsid w:val="25054BAF"/>
    <w:rsid w:val="251832F7"/>
    <w:rsid w:val="253B1C25"/>
    <w:rsid w:val="255E3375"/>
    <w:rsid w:val="258A4EBF"/>
    <w:rsid w:val="25D96B4F"/>
    <w:rsid w:val="262C29F9"/>
    <w:rsid w:val="265B427B"/>
    <w:rsid w:val="26980259"/>
    <w:rsid w:val="269D107C"/>
    <w:rsid w:val="26A15985"/>
    <w:rsid w:val="26A63D81"/>
    <w:rsid w:val="26B57914"/>
    <w:rsid w:val="27167CE1"/>
    <w:rsid w:val="272D67C4"/>
    <w:rsid w:val="276A4815"/>
    <w:rsid w:val="27C6334B"/>
    <w:rsid w:val="27FB79A9"/>
    <w:rsid w:val="28140EB9"/>
    <w:rsid w:val="28512AD2"/>
    <w:rsid w:val="28E00F39"/>
    <w:rsid w:val="29027269"/>
    <w:rsid w:val="290D38D2"/>
    <w:rsid w:val="29381FD8"/>
    <w:rsid w:val="29627F6D"/>
    <w:rsid w:val="29642EBA"/>
    <w:rsid w:val="29CA4CD7"/>
    <w:rsid w:val="29EF76FC"/>
    <w:rsid w:val="2A197FD6"/>
    <w:rsid w:val="2A1D4C5C"/>
    <w:rsid w:val="2A783B63"/>
    <w:rsid w:val="2A83680E"/>
    <w:rsid w:val="2A906440"/>
    <w:rsid w:val="2AA73BFF"/>
    <w:rsid w:val="2AEC4C49"/>
    <w:rsid w:val="2AEE6610"/>
    <w:rsid w:val="2AF612D0"/>
    <w:rsid w:val="2B1E0CA8"/>
    <w:rsid w:val="2B352650"/>
    <w:rsid w:val="2B3B38F1"/>
    <w:rsid w:val="2B5225B2"/>
    <w:rsid w:val="2B7B6D9A"/>
    <w:rsid w:val="2B88510B"/>
    <w:rsid w:val="2BA63B7B"/>
    <w:rsid w:val="2BC2035D"/>
    <w:rsid w:val="2BDA74D6"/>
    <w:rsid w:val="2C027962"/>
    <w:rsid w:val="2C2741D9"/>
    <w:rsid w:val="2C342607"/>
    <w:rsid w:val="2C395F1A"/>
    <w:rsid w:val="2C5176FB"/>
    <w:rsid w:val="2C5C6DBD"/>
    <w:rsid w:val="2CD04417"/>
    <w:rsid w:val="2CE46760"/>
    <w:rsid w:val="2D223060"/>
    <w:rsid w:val="2D6264D7"/>
    <w:rsid w:val="2D663B28"/>
    <w:rsid w:val="2DA22745"/>
    <w:rsid w:val="2DA41067"/>
    <w:rsid w:val="2DBD3943"/>
    <w:rsid w:val="2E006824"/>
    <w:rsid w:val="2E2135FC"/>
    <w:rsid w:val="2E807865"/>
    <w:rsid w:val="2E8E4BE1"/>
    <w:rsid w:val="2F1D23C5"/>
    <w:rsid w:val="2F2B3F42"/>
    <w:rsid w:val="2F3557FA"/>
    <w:rsid w:val="2F4941A1"/>
    <w:rsid w:val="2F4E6A76"/>
    <w:rsid w:val="2F5F0625"/>
    <w:rsid w:val="2F892A9B"/>
    <w:rsid w:val="2FBB4B77"/>
    <w:rsid w:val="2FE4496D"/>
    <w:rsid w:val="30064854"/>
    <w:rsid w:val="303808C4"/>
    <w:rsid w:val="30401638"/>
    <w:rsid w:val="30506FB2"/>
    <w:rsid w:val="306E2F3B"/>
    <w:rsid w:val="307001EC"/>
    <w:rsid w:val="3073310C"/>
    <w:rsid w:val="30735FFD"/>
    <w:rsid w:val="30D80DA6"/>
    <w:rsid w:val="30FF6849"/>
    <w:rsid w:val="31231C1B"/>
    <w:rsid w:val="3128279D"/>
    <w:rsid w:val="31302FCD"/>
    <w:rsid w:val="313363B1"/>
    <w:rsid w:val="315500F8"/>
    <w:rsid w:val="31621B8A"/>
    <w:rsid w:val="31A25AA6"/>
    <w:rsid w:val="31AE1874"/>
    <w:rsid w:val="31B54FA7"/>
    <w:rsid w:val="31D750E9"/>
    <w:rsid w:val="3236524F"/>
    <w:rsid w:val="32414393"/>
    <w:rsid w:val="32564AB6"/>
    <w:rsid w:val="326C3473"/>
    <w:rsid w:val="32821F5A"/>
    <w:rsid w:val="32914BB5"/>
    <w:rsid w:val="32B11E82"/>
    <w:rsid w:val="32D335EA"/>
    <w:rsid w:val="32F571A3"/>
    <w:rsid w:val="32FD131F"/>
    <w:rsid w:val="33072314"/>
    <w:rsid w:val="33132E12"/>
    <w:rsid w:val="331D2A15"/>
    <w:rsid w:val="33304484"/>
    <w:rsid w:val="3334695E"/>
    <w:rsid w:val="339F1A82"/>
    <w:rsid w:val="33BE1EBE"/>
    <w:rsid w:val="33EC4DC8"/>
    <w:rsid w:val="343268BD"/>
    <w:rsid w:val="345467A8"/>
    <w:rsid w:val="34816371"/>
    <w:rsid w:val="34BE75F3"/>
    <w:rsid w:val="34E63BA8"/>
    <w:rsid w:val="357E26E7"/>
    <w:rsid w:val="35B42778"/>
    <w:rsid w:val="35D3414E"/>
    <w:rsid w:val="35DE6F72"/>
    <w:rsid w:val="362D3520"/>
    <w:rsid w:val="36461895"/>
    <w:rsid w:val="36EC56CF"/>
    <w:rsid w:val="37013CE1"/>
    <w:rsid w:val="372F6531"/>
    <w:rsid w:val="373C2EA6"/>
    <w:rsid w:val="37456204"/>
    <w:rsid w:val="37604C06"/>
    <w:rsid w:val="37982E78"/>
    <w:rsid w:val="379B2993"/>
    <w:rsid w:val="37EB38AD"/>
    <w:rsid w:val="37F9783D"/>
    <w:rsid w:val="38102B7B"/>
    <w:rsid w:val="384B265A"/>
    <w:rsid w:val="385C0647"/>
    <w:rsid w:val="38926CE0"/>
    <w:rsid w:val="38A14BB4"/>
    <w:rsid w:val="38C51F29"/>
    <w:rsid w:val="38CF6BCF"/>
    <w:rsid w:val="394A3B56"/>
    <w:rsid w:val="39574508"/>
    <w:rsid w:val="39603CE2"/>
    <w:rsid w:val="3A067111"/>
    <w:rsid w:val="3A210034"/>
    <w:rsid w:val="3A345BEC"/>
    <w:rsid w:val="3AE80084"/>
    <w:rsid w:val="3AF2679F"/>
    <w:rsid w:val="3B020B9F"/>
    <w:rsid w:val="3B201E68"/>
    <w:rsid w:val="3B3842BB"/>
    <w:rsid w:val="3B5F2135"/>
    <w:rsid w:val="3C0F6596"/>
    <w:rsid w:val="3C135756"/>
    <w:rsid w:val="3C172ED0"/>
    <w:rsid w:val="3C3A4052"/>
    <w:rsid w:val="3C3B000C"/>
    <w:rsid w:val="3C447D99"/>
    <w:rsid w:val="3C5D1574"/>
    <w:rsid w:val="3CB77352"/>
    <w:rsid w:val="3CC856FA"/>
    <w:rsid w:val="3CD01696"/>
    <w:rsid w:val="3CD101DC"/>
    <w:rsid w:val="3D2571EE"/>
    <w:rsid w:val="3D297DC1"/>
    <w:rsid w:val="3D3F6B31"/>
    <w:rsid w:val="3D503C09"/>
    <w:rsid w:val="3D6474D0"/>
    <w:rsid w:val="3D734DE6"/>
    <w:rsid w:val="3DED0B32"/>
    <w:rsid w:val="3E4D3CEE"/>
    <w:rsid w:val="3E6A4AB1"/>
    <w:rsid w:val="3E822853"/>
    <w:rsid w:val="3E8A0DCA"/>
    <w:rsid w:val="3E946CB8"/>
    <w:rsid w:val="3EA13F4C"/>
    <w:rsid w:val="3EA4089D"/>
    <w:rsid w:val="3ED95732"/>
    <w:rsid w:val="3F5913BF"/>
    <w:rsid w:val="3FC4051F"/>
    <w:rsid w:val="3FCD053B"/>
    <w:rsid w:val="3FDD0B8C"/>
    <w:rsid w:val="3FE357AF"/>
    <w:rsid w:val="3FE63211"/>
    <w:rsid w:val="401B110B"/>
    <w:rsid w:val="401C67C7"/>
    <w:rsid w:val="4021651F"/>
    <w:rsid w:val="40674EE9"/>
    <w:rsid w:val="40AE1A8A"/>
    <w:rsid w:val="40C16677"/>
    <w:rsid w:val="40D554EA"/>
    <w:rsid w:val="414F3C8F"/>
    <w:rsid w:val="41562D09"/>
    <w:rsid w:val="41681469"/>
    <w:rsid w:val="416A7F7A"/>
    <w:rsid w:val="41E17D22"/>
    <w:rsid w:val="41E85331"/>
    <w:rsid w:val="41F0698A"/>
    <w:rsid w:val="41FC45D2"/>
    <w:rsid w:val="4217562B"/>
    <w:rsid w:val="42472DEE"/>
    <w:rsid w:val="42786F19"/>
    <w:rsid w:val="42993C79"/>
    <w:rsid w:val="430D729D"/>
    <w:rsid w:val="43351649"/>
    <w:rsid w:val="43F87EDD"/>
    <w:rsid w:val="4407501E"/>
    <w:rsid w:val="440F7EFF"/>
    <w:rsid w:val="443258B9"/>
    <w:rsid w:val="44696F62"/>
    <w:rsid w:val="447E4ECC"/>
    <w:rsid w:val="44A5673C"/>
    <w:rsid w:val="44E81DB5"/>
    <w:rsid w:val="44F22B4C"/>
    <w:rsid w:val="452338A3"/>
    <w:rsid w:val="45871A78"/>
    <w:rsid w:val="45B56096"/>
    <w:rsid w:val="45DA03C9"/>
    <w:rsid w:val="46034A1B"/>
    <w:rsid w:val="460844DA"/>
    <w:rsid w:val="46176D48"/>
    <w:rsid w:val="4638181D"/>
    <w:rsid w:val="46471F87"/>
    <w:rsid w:val="46516284"/>
    <w:rsid w:val="469F3D60"/>
    <w:rsid w:val="46A0670D"/>
    <w:rsid w:val="46D0573D"/>
    <w:rsid w:val="46EA1148"/>
    <w:rsid w:val="474066E8"/>
    <w:rsid w:val="475D3DCE"/>
    <w:rsid w:val="47971769"/>
    <w:rsid w:val="47AD46EF"/>
    <w:rsid w:val="47C6008E"/>
    <w:rsid w:val="47D01049"/>
    <w:rsid w:val="481A4FFA"/>
    <w:rsid w:val="487525B1"/>
    <w:rsid w:val="489B6A07"/>
    <w:rsid w:val="48A127C6"/>
    <w:rsid w:val="48AA243A"/>
    <w:rsid w:val="48FB51D1"/>
    <w:rsid w:val="49370AE4"/>
    <w:rsid w:val="49AF44D8"/>
    <w:rsid w:val="49B5016E"/>
    <w:rsid w:val="49B62A8F"/>
    <w:rsid w:val="49E72E36"/>
    <w:rsid w:val="49E846FC"/>
    <w:rsid w:val="49ED08AE"/>
    <w:rsid w:val="49F43E58"/>
    <w:rsid w:val="4A2E53F0"/>
    <w:rsid w:val="4A634EE1"/>
    <w:rsid w:val="4A85155C"/>
    <w:rsid w:val="4AB701E1"/>
    <w:rsid w:val="4ACE6D4B"/>
    <w:rsid w:val="4AEE44CD"/>
    <w:rsid w:val="4B066FA6"/>
    <w:rsid w:val="4B0F0FE3"/>
    <w:rsid w:val="4B234855"/>
    <w:rsid w:val="4B285FE4"/>
    <w:rsid w:val="4B3B3ABC"/>
    <w:rsid w:val="4B514358"/>
    <w:rsid w:val="4C0C1419"/>
    <w:rsid w:val="4C1074FC"/>
    <w:rsid w:val="4C720F74"/>
    <w:rsid w:val="4CA85708"/>
    <w:rsid w:val="4CAE51C0"/>
    <w:rsid w:val="4CC52F8A"/>
    <w:rsid w:val="4D0233CE"/>
    <w:rsid w:val="4D134E74"/>
    <w:rsid w:val="4D3B2CD2"/>
    <w:rsid w:val="4D6465CD"/>
    <w:rsid w:val="4D7E33D8"/>
    <w:rsid w:val="4E20136C"/>
    <w:rsid w:val="4E35506E"/>
    <w:rsid w:val="4EEA41F5"/>
    <w:rsid w:val="4EED2140"/>
    <w:rsid w:val="4F343E4F"/>
    <w:rsid w:val="4F971344"/>
    <w:rsid w:val="4FA0603D"/>
    <w:rsid w:val="4FD92927"/>
    <w:rsid w:val="4FDE323A"/>
    <w:rsid w:val="4FF37764"/>
    <w:rsid w:val="4FF95509"/>
    <w:rsid w:val="501F015B"/>
    <w:rsid w:val="502238CF"/>
    <w:rsid w:val="50744A27"/>
    <w:rsid w:val="507F307B"/>
    <w:rsid w:val="50AB2213"/>
    <w:rsid w:val="510A3071"/>
    <w:rsid w:val="51196DF8"/>
    <w:rsid w:val="514505D8"/>
    <w:rsid w:val="517A6B70"/>
    <w:rsid w:val="51B0261D"/>
    <w:rsid w:val="51B60DDF"/>
    <w:rsid w:val="51E315CA"/>
    <w:rsid w:val="520166A3"/>
    <w:rsid w:val="527E2733"/>
    <w:rsid w:val="52C42D50"/>
    <w:rsid w:val="5301542C"/>
    <w:rsid w:val="5312410F"/>
    <w:rsid w:val="53211BFA"/>
    <w:rsid w:val="533350A2"/>
    <w:rsid w:val="533A2FE1"/>
    <w:rsid w:val="53483D99"/>
    <w:rsid w:val="53627FE6"/>
    <w:rsid w:val="5379497C"/>
    <w:rsid w:val="537A7E82"/>
    <w:rsid w:val="53DD5A13"/>
    <w:rsid w:val="53F364E2"/>
    <w:rsid w:val="541B2D4C"/>
    <w:rsid w:val="54276099"/>
    <w:rsid w:val="54460C7F"/>
    <w:rsid w:val="544705D3"/>
    <w:rsid w:val="545B0970"/>
    <w:rsid w:val="54C3457A"/>
    <w:rsid w:val="54C65585"/>
    <w:rsid w:val="54DA4DD5"/>
    <w:rsid w:val="54F6768F"/>
    <w:rsid w:val="55431AAB"/>
    <w:rsid w:val="558575C1"/>
    <w:rsid w:val="55A776BA"/>
    <w:rsid w:val="55D20575"/>
    <w:rsid w:val="561E2F61"/>
    <w:rsid w:val="562268F9"/>
    <w:rsid w:val="56265534"/>
    <w:rsid w:val="56447831"/>
    <w:rsid w:val="56564959"/>
    <w:rsid w:val="567D3380"/>
    <w:rsid w:val="56BD6796"/>
    <w:rsid w:val="56E83021"/>
    <w:rsid w:val="57026467"/>
    <w:rsid w:val="57745C23"/>
    <w:rsid w:val="580D304C"/>
    <w:rsid w:val="584917AC"/>
    <w:rsid w:val="588F1744"/>
    <w:rsid w:val="58C26A1F"/>
    <w:rsid w:val="58E736E0"/>
    <w:rsid w:val="59364CE0"/>
    <w:rsid w:val="59396FC8"/>
    <w:rsid w:val="59471213"/>
    <w:rsid w:val="596B151E"/>
    <w:rsid w:val="598D6AC2"/>
    <w:rsid w:val="59F17EA3"/>
    <w:rsid w:val="59FB2C66"/>
    <w:rsid w:val="5A142EAC"/>
    <w:rsid w:val="5A297F8C"/>
    <w:rsid w:val="5A381EB4"/>
    <w:rsid w:val="5A7930C6"/>
    <w:rsid w:val="5AA90F27"/>
    <w:rsid w:val="5AC74BAB"/>
    <w:rsid w:val="5AEE3B13"/>
    <w:rsid w:val="5B020E37"/>
    <w:rsid w:val="5B0F7B68"/>
    <w:rsid w:val="5B2D2989"/>
    <w:rsid w:val="5B3F1289"/>
    <w:rsid w:val="5B497E74"/>
    <w:rsid w:val="5B4A1A63"/>
    <w:rsid w:val="5B54419A"/>
    <w:rsid w:val="5B616234"/>
    <w:rsid w:val="5B8105CE"/>
    <w:rsid w:val="5B9411A5"/>
    <w:rsid w:val="5BB846E2"/>
    <w:rsid w:val="5BB9661D"/>
    <w:rsid w:val="5BE81278"/>
    <w:rsid w:val="5C1E363B"/>
    <w:rsid w:val="5C2C7343"/>
    <w:rsid w:val="5C4C218D"/>
    <w:rsid w:val="5C746E4C"/>
    <w:rsid w:val="5C8F70BE"/>
    <w:rsid w:val="5C94284E"/>
    <w:rsid w:val="5CC01D7C"/>
    <w:rsid w:val="5CEC6B5A"/>
    <w:rsid w:val="5D057548"/>
    <w:rsid w:val="5D063957"/>
    <w:rsid w:val="5D47012B"/>
    <w:rsid w:val="5D506C09"/>
    <w:rsid w:val="5D536C1B"/>
    <w:rsid w:val="5D7F513B"/>
    <w:rsid w:val="5E2E7383"/>
    <w:rsid w:val="5E335CFA"/>
    <w:rsid w:val="5E556A51"/>
    <w:rsid w:val="5E7E7390"/>
    <w:rsid w:val="5EB45783"/>
    <w:rsid w:val="5EC564DE"/>
    <w:rsid w:val="5ED32164"/>
    <w:rsid w:val="5ED474BD"/>
    <w:rsid w:val="5EFD11F8"/>
    <w:rsid w:val="5F055E4B"/>
    <w:rsid w:val="5FAC0C6C"/>
    <w:rsid w:val="601F0217"/>
    <w:rsid w:val="603C690D"/>
    <w:rsid w:val="60547925"/>
    <w:rsid w:val="609C60AF"/>
    <w:rsid w:val="60E40BA9"/>
    <w:rsid w:val="60E705A7"/>
    <w:rsid w:val="610A0BD8"/>
    <w:rsid w:val="61296E1C"/>
    <w:rsid w:val="61370344"/>
    <w:rsid w:val="615F0335"/>
    <w:rsid w:val="616426F2"/>
    <w:rsid w:val="61C54F34"/>
    <w:rsid w:val="62151654"/>
    <w:rsid w:val="62461A17"/>
    <w:rsid w:val="62501370"/>
    <w:rsid w:val="629B745A"/>
    <w:rsid w:val="629F1550"/>
    <w:rsid w:val="62A76BFE"/>
    <w:rsid w:val="62E7294A"/>
    <w:rsid w:val="62FB2AA3"/>
    <w:rsid w:val="631C1CC1"/>
    <w:rsid w:val="63746814"/>
    <w:rsid w:val="637A7077"/>
    <w:rsid w:val="63C604E1"/>
    <w:rsid w:val="63DA48C5"/>
    <w:rsid w:val="63EA236C"/>
    <w:rsid w:val="64076304"/>
    <w:rsid w:val="641E45AF"/>
    <w:rsid w:val="64227942"/>
    <w:rsid w:val="64501DE6"/>
    <w:rsid w:val="64680E32"/>
    <w:rsid w:val="647609F8"/>
    <w:rsid w:val="64A96B75"/>
    <w:rsid w:val="64BC21E1"/>
    <w:rsid w:val="64C7637A"/>
    <w:rsid w:val="64E5585A"/>
    <w:rsid w:val="65202F44"/>
    <w:rsid w:val="652A572E"/>
    <w:rsid w:val="6587393E"/>
    <w:rsid w:val="65A510AC"/>
    <w:rsid w:val="65AC1830"/>
    <w:rsid w:val="65C149FF"/>
    <w:rsid w:val="65C64E6E"/>
    <w:rsid w:val="65DF7E32"/>
    <w:rsid w:val="65F634B2"/>
    <w:rsid w:val="66160412"/>
    <w:rsid w:val="66486B40"/>
    <w:rsid w:val="66656AD7"/>
    <w:rsid w:val="675B54C6"/>
    <w:rsid w:val="678D5059"/>
    <w:rsid w:val="6790324D"/>
    <w:rsid w:val="67D27F6F"/>
    <w:rsid w:val="68346760"/>
    <w:rsid w:val="68906A2F"/>
    <w:rsid w:val="689A1378"/>
    <w:rsid w:val="68C405FE"/>
    <w:rsid w:val="68E7288B"/>
    <w:rsid w:val="695C2D3F"/>
    <w:rsid w:val="698505EC"/>
    <w:rsid w:val="69DC1BD0"/>
    <w:rsid w:val="69DD5B8D"/>
    <w:rsid w:val="69FB3267"/>
    <w:rsid w:val="6A026AA9"/>
    <w:rsid w:val="6A59223D"/>
    <w:rsid w:val="6AAC46D5"/>
    <w:rsid w:val="6ABE4CB0"/>
    <w:rsid w:val="6AE629C5"/>
    <w:rsid w:val="6AF80361"/>
    <w:rsid w:val="6B0F559B"/>
    <w:rsid w:val="6B153FB9"/>
    <w:rsid w:val="6B4960F7"/>
    <w:rsid w:val="6B6F07DE"/>
    <w:rsid w:val="6B7C79A4"/>
    <w:rsid w:val="6B825D38"/>
    <w:rsid w:val="6BC93190"/>
    <w:rsid w:val="6BE14C51"/>
    <w:rsid w:val="6C012E79"/>
    <w:rsid w:val="6C54433C"/>
    <w:rsid w:val="6C5D1C82"/>
    <w:rsid w:val="6C63319A"/>
    <w:rsid w:val="6C7124D7"/>
    <w:rsid w:val="6C7C390C"/>
    <w:rsid w:val="6CF25FFA"/>
    <w:rsid w:val="6CFB13AC"/>
    <w:rsid w:val="6CFF0829"/>
    <w:rsid w:val="6D055E00"/>
    <w:rsid w:val="6D090BC4"/>
    <w:rsid w:val="6D421F33"/>
    <w:rsid w:val="6D7F40FC"/>
    <w:rsid w:val="6D9D11C4"/>
    <w:rsid w:val="6DAF57FD"/>
    <w:rsid w:val="6DBC06BD"/>
    <w:rsid w:val="6DCA15AA"/>
    <w:rsid w:val="6DDF04D9"/>
    <w:rsid w:val="6DF2266A"/>
    <w:rsid w:val="6E0D5AC7"/>
    <w:rsid w:val="6E8500EE"/>
    <w:rsid w:val="6EB4371A"/>
    <w:rsid w:val="6ED23799"/>
    <w:rsid w:val="6EED2543"/>
    <w:rsid w:val="6F071BAC"/>
    <w:rsid w:val="6F0A698F"/>
    <w:rsid w:val="6F365835"/>
    <w:rsid w:val="6F721E35"/>
    <w:rsid w:val="6FBF7EFA"/>
    <w:rsid w:val="6FC15C58"/>
    <w:rsid w:val="6FCA5A7B"/>
    <w:rsid w:val="6FF156F5"/>
    <w:rsid w:val="703E3F71"/>
    <w:rsid w:val="70A142E2"/>
    <w:rsid w:val="70B8767B"/>
    <w:rsid w:val="70DC3FD7"/>
    <w:rsid w:val="70DD7D06"/>
    <w:rsid w:val="710600A0"/>
    <w:rsid w:val="71232EB7"/>
    <w:rsid w:val="712C1952"/>
    <w:rsid w:val="713F62E5"/>
    <w:rsid w:val="716D0920"/>
    <w:rsid w:val="71A1298D"/>
    <w:rsid w:val="71BE4F3D"/>
    <w:rsid w:val="71F61097"/>
    <w:rsid w:val="71FB32ED"/>
    <w:rsid w:val="72806F67"/>
    <w:rsid w:val="72850485"/>
    <w:rsid w:val="72E1429C"/>
    <w:rsid w:val="730E6796"/>
    <w:rsid w:val="732514CF"/>
    <w:rsid w:val="735D0BD3"/>
    <w:rsid w:val="739A6E29"/>
    <w:rsid w:val="73B42ED7"/>
    <w:rsid w:val="740E0B01"/>
    <w:rsid w:val="742B4AA4"/>
    <w:rsid w:val="742E2A67"/>
    <w:rsid w:val="745C7C6A"/>
    <w:rsid w:val="74DD14F2"/>
    <w:rsid w:val="74F55C4F"/>
    <w:rsid w:val="750E2BDF"/>
    <w:rsid w:val="751413B5"/>
    <w:rsid w:val="753F52D7"/>
    <w:rsid w:val="75416EBC"/>
    <w:rsid w:val="754B6AC3"/>
    <w:rsid w:val="75553DF0"/>
    <w:rsid w:val="75606230"/>
    <w:rsid w:val="75652411"/>
    <w:rsid w:val="75745482"/>
    <w:rsid w:val="75A45637"/>
    <w:rsid w:val="75DD1EEC"/>
    <w:rsid w:val="75ED0FB9"/>
    <w:rsid w:val="75EE5820"/>
    <w:rsid w:val="75F37912"/>
    <w:rsid w:val="75FE413D"/>
    <w:rsid w:val="76484945"/>
    <w:rsid w:val="76485A00"/>
    <w:rsid w:val="764B1B08"/>
    <w:rsid w:val="76645648"/>
    <w:rsid w:val="768E43C7"/>
    <w:rsid w:val="76CF0056"/>
    <w:rsid w:val="76D2728D"/>
    <w:rsid w:val="76FE729D"/>
    <w:rsid w:val="77306815"/>
    <w:rsid w:val="77344CEB"/>
    <w:rsid w:val="777304FD"/>
    <w:rsid w:val="777423AC"/>
    <w:rsid w:val="77CC07CE"/>
    <w:rsid w:val="77D01889"/>
    <w:rsid w:val="77E23EFA"/>
    <w:rsid w:val="78245228"/>
    <w:rsid w:val="783F4395"/>
    <w:rsid w:val="788D2CE3"/>
    <w:rsid w:val="78F24F2C"/>
    <w:rsid w:val="792605C1"/>
    <w:rsid w:val="79323E9B"/>
    <w:rsid w:val="796E4398"/>
    <w:rsid w:val="7995303A"/>
    <w:rsid w:val="79BE53CA"/>
    <w:rsid w:val="79D220D9"/>
    <w:rsid w:val="79FA0BF0"/>
    <w:rsid w:val="7A020B95"/>
    <w:rsid w:val="7A0A150A"/>
    <w:rsid w:val="7A245B32"/>
    <w:rsid w:val="7A2D6A92"/>
    <w:rsid w:val="7A525C3E"/>
    <w:rsid w:val="7A7B70AA"/>
    <w:rsid w:val="7AA86200"/>
    <w:rsid w:val="7ACA16D0"/>
    <w:rsid w:val="7B140FB4"/>
    <w:rsid w:val="7B1556CB"/>
    <w:rsid w:val="7B1D0264"/>
    <w:rsid w:val="7BD93723"/>
    <w:rsid w:val="7BDE7029"/>
    <w:rsid w:val="7C561601"/>
    <w:rsid w:val="7C6D18C1"/>
    <w:rsid w:val="7D245C22"/>
    <w:rsid w:val="7DA52900"/>
    <w:rsid w:val="7DC13E44"/>
    <w:rsid w:val="7E2C0516"/>
    <w:rsid w:val="7E6D72D4"/>
    <w:rsid w:val="7E7205DC"/>
    <w:rsid w:val="7EA85017"/>
    <w:rsid w:val="7EDE193B"/>
    <w:rsid w:val="7F024C6C"/>
    <w:rsid w:val="7F1866B6"/>
    <w:rsid w:val="7F215AFF"/>
    <w:rsid w:val="7F5915E4"/>
    <w:rsid w:val="7F885050"/>
    <w:rsid w:val="7FC75563"/>
    <w:rsid w:val="7FF464D0"/>
    <w:rsid w:val="7FF7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tabs>
        <w:tab w:val="left" w:pos="1176"/>
      </w:tabs>
      <w:spacing w:after="120"/>
      <w:ind w:left="420" w:leftChars="200" w:firstLine="420" w:firstLineChars="200"/>
    </w:pPr>
    <w:rPr>
      <w:rFonts w:ascii="Calibri"/>
    </w:rPr>
  </w:style>
  <w:style w:type="paragraph" w:styleId="3">
    <w:name w:val="Body Text Indent"/>
    <w:basedOn w:val="1"/>
    <w:next w:val="4"/>
    <w:qFormat/>
    <w:uiPriority w:val="99"/>
    <w:pPr>
      <w:widowControl/>
      <w:ind w:firstLine="586"/>
      <w:jc w:val="left"/>
    </w:pPr>
    <w:rPr>
      <w:kern w:val="0"/>
      <w:sz w:val="28"/>
      <w:szCs w:val="20"/>
    </w:rPr>
  </w:style>
  <w:style w:type="paragraph" w:styleId="4">
    <w:name w:val="envelope return"/>
    <w:basedOn w:val="1"/>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5">
    <w:name w:val="List"/>
    <w:basedOn w:val="1"/>
    <w:qFormat/>
    <w:uiPriority w:val="99"/>
    <w:pPr>
      <w:ind w:left="420" w:hanging="420"/>
    </w:pPr>
    <w:rPr>
      <w:sz w:val="28"/>
      <w:szCs w:val="20"/>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2024-10-12T00:14:00Z</dcterms:created>
  <dc:creator>Administrator</dc:creator>
  <cp:lastModifiedBy>Administrator</cp:lastModifiedBy>
  <dcterms:modified xsi:type="dcterms:W3CDTF">2024-10-16T03:28:45Z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DA0D51B855CB4FEDA96EB93390CFB78F</vt:lpwstr>
  </property>
</Properties>
</file>